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33" w:rsidRDefault="00917133" w:rsidP="00DC041E">
      <w:pPr>
        <w:spacing w:after="0" w:line="0" w:lineRule="atLeast"/>
        <w:rPr>
          <w:rFonts w:ascii="Times New Roman" w:hAnsi="Times New Roman"/>
          <w:spacing w:val="-12"/>
          <w:sz w:val="24"/>
          <w:szCs w:val="24"/>
        </w:rPr>
      </w:pPr>
    </w:p>
    <w:p w:rsidR="00917133" w:rsidRDefault="00917133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к постановлению администрации 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Пригородного сельского поселения </w:t>
      </w:r>
    </w:p>
    <w:p w:rsidR="00976B2B" w:rsidRDefault="001956C1" w:rsidP="001956C1">
      <w:pPr>
        <w:spacing w:after="0" w:line="0" w:lineRule="atLeast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1F5B0C">
        <w:rPr>
          <w:rFonts w:ascii="Times New Roman" w:hAnsi="Times New Roman"/>
          <w:spacing w:val="-12"/>
          <w:sz w:val="24"/>
          <w:szCs w:val="24"/>
        </w:rPr>
        <w:t xml:space="preserve">             от  «05 » октября</w:t>
      </w:r>
      <w:r w:rsidR="00651EEA">
        <w:rPr>
          <w:rFonts w:ascii="Times New Roman" w:hAnsi="Times New Roman"/>
          <w:spacing w:val="-12"/>
          <w:sz w:val="24"/>
          <w:szCs w:val="24"/>
        </w:rPr>
        <w:t xml:space="preserve"> 202</w:t>
      </w:r>
      <w:r w:rsidR="001F5B0C">
        <w:rPr>
          <w:rFonts w:ascii="Times New Roman" w:hAnsi="Times New Roman"/>
          <w:spacing w:val="-12"/>
          <w:sz w:val="24"/>
          <w:szCs w:val="24"/>
        </w:rPr>
        <w:t>3</w:t>
      </w:r>
      <w:r w:rsidR="00976B2B">
        <w:rPr>
          <w:rFonts w:ascii="Times New Roman" w:hAnsi="Times New Roman"/>
          <w:spacing w:val="-12"/>
          <w:sz w:val="24"/>
          <w:szCs w:val="24"/>
        </w:rPr>
        <w:t>г.</w:t>
      </w:r>
      <w:r w:rsidR="00DF3E01">
        <w:rPr>
          <w:rFonts w:ascii="Times New Roman" w:hAnsi="Times New Roman"/>
          <w:spacing w:val="-12"/>
          <w:sz w:val="24"/>
          <w:szCs w:val="24"/>
        </w:rPr>
        <w:t xml:space="preserve"> № 144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C27164" w:rsidRPr="00F96F6D" w:rsidRDefault="00C27164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«Комплексное и устойчивое развитие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976B2B" w:rsidRPr="00AF7F50" w:rsidRDefault="005278BE" w:rsidP="00AF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86317E" w:rsidRPr="00F96F6D">
        <w:rPr>
          <w:rFonts w:ascii="Times New Roman" w:hAnsi="Times New Roman" w:cs="Times New Roman"/>
          <w:sz w:val="26"/>
          <w:szCs w:val="26"/>
        </w:rPr>
        <w:t>землеустройства</w:t>
      </w:r>
      <w:r w:rsidR="00466B01" w:rsidRPr="00F96F6D">
        <w:rPr>
          <w:rFonts w:ascii="Times New Roman" w:hAnsi="Times New Roman" w:cs="Times New Roman"/>
          <w:sz w:val="26"/>
          <w:szCs w:val="26"/>
        </w:rPr>
        <w:t>, землепользования</w:t>
      </w:r>
      <w:r w:rsidR="00AF7F50">
        <w:rPr>
          <w:rFonts w:ascii="Times New Roman" w:hAnsi="Times New Roman" w:cs="Times New Roman"/>
          <w:sz w:val="26"/>
          <w:szCs w:val="26"/>
        </w:rPr>
        <w:t xml:space="preserve"> и дорожного хозяйства»</w:t>
      </w:r>
      <w:bookmarkStart w:id="0" w:name="_GoBack"/>
      <w:bookmarkEnd w:id="0"/>
    </w:p>
    <w:tbl>
      <w:tblPr>
        <w:tblpPr w:leftFromText="180" w:rightFromText="180" w:vertAnchor="text" w:horzAnchor="margin" w:tblpX="-1296" w:tblpY="3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8363"/>
      </w:tblGrid>
      <w:tr w:rsidR="005278BE" w:rsidRPr="00F96F6D" w:rsidTr="00214B56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86317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>землеустройства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>, землепользования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5278BE" w:rsidRPr="00F96F6D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2024-2026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rPr>
          <w:trHeight w:val="130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466B01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 сфере землеустройства, землепользования и дорожного хозяйства»</w:t>
            </w:r>
          </w:p>
          <w:p w:rsidR="00466B01" w:rsidRPr="00F96F6D" w:rsidRDefault="00466B0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</w:t>
            </w:r>
            <w:r w:rsidR="0025439D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Земельный кодекс Российской Федерации,</w:t>
            </w:r>
            <w:r w:rsidR="0086317E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8668C8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</w:t>
            </w:r>
            <w:hyperlink r:id="rId7" w:history="1"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</w:t>
              </w:r>
              <w:r w:rsidR="00466B0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 xml:space="preserve"> </w:t>
              </w:r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="000D3881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Постановление от 30.09.2014г. № 230 «Порядок разработки,  реализации и оценки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эффективности муниципальных программ Пригородного сельского поселения  Крымского  района»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5439D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6A6ED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одпрограмма «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землеустройству и землепользованию на территории 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района»;</w:t>
            </w:r>
          </w:p>
          <w:p w:rsidR="0053778F" w:rsidRPr="00F96F6D" w:rsidRDefault="0068265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-Подпрограмма</w:t>
            </w:r>
            <w:r w:rsidR="000F20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778F"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района»;</w:t>
            </w:r>
          </w:p>
          <w:p w:rsidR="0053778F" w:rsidRPr="00F96F6D" w:rsidRDefault="0053778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Координаторы подпрограмм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программы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предусмотрено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Субъект  бюджетного планирования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4" w:rsidRPr="00F96F6D" w:rsidRDefault="000E3EC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615" w:rsidRPr="00F96F6D">
              <w:rPr>
                <w:rFonts w:ascii="Times New Roman" w:hAnsi="Times New Roman" w:cs="Times New Roman"/>
                <w:sz w:val="26"/>
                <w:szCs w:val="26"/>
              </w:rPr>
              <w:t>развитие землеустройства для рационального и эффективного использования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граждан;</w:t>
            </w:r>
          </w:p>
        </w:tc>
      </w:tr>
      <w:tr w:rsidR="005278BE" w:rsidRPr="00F96F6D" w:rsidTr="00660666">
        <w:trPr>
          <w:trHeight w:val="36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9" w:rsidRPr="00F96F6D" w:rsidRDefault="005278BE" w:rsidP="00214B56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34A19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работы по изготовлению межевых планов земельных участков, постановка их на кадастровый учет;</w:t>
            </w:r>
          </w:p>
          <w:p w:rsidR="005278BE" w:rsidRPr="00F96F6D" w:rsidRDefault="00F72FB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доходов от земельного налога в бюджет поселения;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ов Пригородного сельского поселения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5278BE" w:rsidP="00214B56">
            <w:pPr>
              <w:pStyle w:val="11"/>
              <w:tabs>
                <w:tab w:val="center" w:pos="-804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417A8" w:rsidRPr="00F96F6D">
              <w:rPr>
                <w:rFonts w:ascii="Times New Roman" w:hAnsi="Times New Roman"/>
                <w:sz w:val="26"/>
                <w:szCs w:val="26"/>
              </w:rPr>
              <w:t>разметка автомобильных дорог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>; установка дорожных знаков);</w:t>
            </w:r>
            <w:r w:rsidR="006E7E05"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A1" w:rsidRPr="00F96F6D" w:rsidRDefault="005F73A1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5F73A1" w:rsidRPr="00F96F6D" w:rsidRDefault="00673EB7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="005F73A1"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13773F" w:rsidRPr="00F96F6D" w:rsidRDefault="0013773F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8417A8" w:rsidRPr="00F96F6D" w:rsidRDefault="00503D7C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E17D8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автомобильных дорог Пригородного сельского поселения, отвечающих нормативным требованиям;</w:t>
            </w:r>
          </w:p>
          <w:p w:rsidR="001E17D8" w:rsidRPr="00F96F6D" w:rsidRDefault="00C643A3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-Повышение безопасности дорожного движения, сокращение количества дорожно-транспортных происшествий</w:t>
            </w:r>
            <w:r w:rsidR="006E7E05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732B88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96F6D">
              <w:rPr>
                <w:rFonts w:ascii="Times New Roman" w:hAnsi="Times New Roman" w:cs="Times New Roman"/>
                <w:color w:val="2D2D2D"/>
                <w:spacing w:val="1"/>
                <w:sz w:val="26"/>
                <w:szCs w:val="26"/>
                <w:shd w:val="clear" w:color="auto" w:fill="FFFFFF"/>
              </w:rPr>
      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2024- 2026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  <w:r w:rsidR="00C42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составляет </w:t>
            </w:r>
            <w:r w:rsidR="003E50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13E4">
              <w:rPr>
                <w:rFonts w:ascii="Times New Roman" w:hAnsi="Times New Roman" w:cs="Times New Roman"/>
                <w:b/>
                <w:sz w:val="26"/>
                <w:szCs w:val="26"/>
              </w:rPr>
              <w:t>51124,5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="005F2F5A" w:rsidRPr="00F445DF">
              <w:rPr>
                <w:rFonts w:ascii="Times New Roman" w:hAnsi="Times New Roman" w:cs="Times New Roman"/>
                <w:sz w:val="26"/>
                <w:szCs w:val="26"/>
              </w:rPr>
              <w:t>рублей,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41000,0</w:t>
            </w:r>
            <w:r w:rsidR="00651E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56C1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proofErr w:type="gramStart"/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- 4968,2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2026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5156,3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В том числе: - за счет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7F047D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0D335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337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73A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D43B2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321CD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27F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D27F75" w:rsidRPr="00D27F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A23A1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 xml:space="preserve">редств 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бюджета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590,0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 xml:space="preserve"> год – 0,0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 w:rsidR="003A7F8D">
              <w:rPr>
                <w:rFonts w:ascii="Times New Roman" w:hAnsi="Times New Roman" w:cs="Times New Roman"/>
                <w:sz w:val="26"/>
                <w:szCs w:val="26"/>
              </w:rPr>
              <w:t xml:space="preserve">д –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E56734" w:rsidRPr="00F445DF" w:rsidRDefault="00E5673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>т средств дорожного фонд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50534,5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ED06F4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41000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C66318" w:rsidRDefault="001F5B0C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567E0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- 4673,2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6606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ED06F4">
              <w:rPr>
                <w:rFonts w:ascii="Times New Roman" w:hAnsi="Times New Roman" w:cs="Times New Roman"/>
              </w:rPr>
              <w:t>т.ч</w:t>
            </w:r>
            <w:proofErr w:type="spellEnd"/>
            <w:r w:rsidR="00ED06F4">
              <w:rPr>
                <w:rFonts w:ascii="Times New Roman" w:hAnsi="Times New Roman" w:cs="Times New Roman"/>
              </w:rPr>
              <w:t>.</w:t>
            </w:r>
            <w:r w:rsidR="00DF3E01">
              <w:rPr>
                <w:rFonts w:ascii="Times New Roman" w:hAnsi="Times New Roman" w:cs="Times New Roman"/>
              </w:rPr>
              <w:t xml:space="preserve"> 0,0 </w:t>
            </w:r>
            <w:r w:rsidR="00ED06F4">
              <w:rPr>
                <w:rFonts w:ascii="Times New Roman" w:hAnsi="Times New Roman" w:cs="Times New Roman"/>
              </w:rPr>
              <w:t>тыс.</w:t>
            </w:r>
            <w:r w:rsidR="00100F22">
              <w:rPr>
                <w:rFonts w:ascii="Times New Roman" w:hAnsi="Times New Roman" w:cs="Times New Roman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>руб.</w:t>
            </w:r>
            <w:r w:rsidR="00ED06F4"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C66318" w:rsidRPr="00ED06F4" w:rsidRDefault="001F5B0C" w:rsidP="00C66318">
            <w:pPr>
              <w:widowControl w:val="0"/>
              <w:tabs>
                <w:tab w:val="left" w:pos="3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4861,3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C66318">
              <w:t>;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DF3E01">
              <w:rPr>
                <w:rFonts w:ascii="Times New Roman" w:hAnsi="Times New Roman" w:cs="Times New Roman"/>
              </w:rPr>
              <w:t>т.ч</w:t>
            </w:r>
            <w:proofErr w:type="spellEnd"/>
            <w:r w:rsidR="00DF3E01">
              <w:rPr>
                <w:rFonts w:ascii="Times New Roman" w:hAnsi="Times New Roman" w:cs="Times New Roman"/>
              </w:rPr>
              <w:t>. 0,0</w:t>
            </w:r>
            <w:r w:rsidR="00C66318" w:rsidRPr="00BD43B2">
              <w:rPr>
                <w:rFonts w:ascii="Times New Roman" w:hAnsi="Times New Roman" w:cs="Times New Roman"/>
              </w:rPr>
              <w:t xml:space="preserve"> тыс. руб.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5278BE" w:rsidRPr="00F445DF" w:rsidRDefault="005278BE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Default="00F445D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района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13E4">
              <w:rPr>
                <w:rFonts w:ascii="Times New Roman" w:hAnsi="Times New Roman" w:cs="Times New Roman"/>
                <w:b/>
                <w:sz w:val="26"/>
                <w:szCs w:val="26"/>
              </w:rPr>
              <w:t>50534,5</w:t>
            </w:r>
            <w:r w:rsidR="00D65E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41000,0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год – 4673,2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год – 4861,3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Default="00C4248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- за счет 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аево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 бюджета </w:t>
            </w:r>
            <w:r w:rsidR="00A94CDC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90B2B" w:rsidRPr="00F445DF" w:rsidRDefault="00790B2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 xml:space="preserve"> год – 0,0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F3E01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2486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 xml:space="preserve"> год -  0,0</w:t>
            </w:r>
            <w:r w:rsidR="00BD43B2" w:rsidRPr="00BD43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C2E6B" w:rsidRPr="00F445DF" w:rsidRDefault="00BC2E6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местного бюд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жета </w:t>
            </w:r>
            <w:r w:rsidR="005B13E4">
              <w:rPr>
                <w:rFonts w:ascii="Times New Roman" w:hAnsi="Times New Roman" w:cs="Times New Roman"/>
                <w:b/>
                <w:sz w:val="26"/>
                <w:szCs w:val="26"/>
              </w:rPr>
              <w:t>50534,5</w:t>
            </w:r>
            <w:r w:rsidR="007647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  <w:r w:rsidR="00384830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41000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 xml:space="preserve"> год – 4673,2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 xml:space="preserve"> 4861,3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2. подпрограмма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на территории Пригородного сельского поселения Крымского  района»;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общий планируемый объем финансирования за счет средств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составляет </w:t>
            </w:r>
            <w:r w:rsidR="005B13E4">
              <w:rPr>
                <w:rFonts w:ascii="Times New Roman" w:hAnsi="Times New Roman" w:cs="Times New Roman"/>
                <w:b/>
                <w:sz w:val="26"/>
                <w:szCs w:val="26"/>
              </w:rPr>
              <w:t>590,0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33B73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B13E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год – 295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Администрация Пригородного сельского поселения Крымского района; </w:t>
            </w:r>
          </w:p>
          <w:p w:rsidR="005278BE" w:rsidRPr="00F96F6D" w:rsidRDefault="001208EA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214B56" w:rsidRDefault="00214B56" w:rsidP="00214B56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</w:p>
    <w:p w:rsidR="00214B56" w:rsidRDefault="00214B56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5B13E4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  <w:r w:rsidRPr="005B13E4">
        <w:rPr>
          <w:rFonts w:ascii="Times New Roman" w:hAnsi="Times New Roman" w:cs="Times New Roman"/>
          <w:spacing w:val="-12"/>
          <w:sz w:val="26"/>
          <w:szCs w:val="26"/>
        </w:rPr>
        <w:t xml:space="preserve">Заместитель главы </w:t>
      </w:r>
      <w:proofErr w:type="gramStart"/>
      <w:r w:rsidRPr="005B13E4">
        <w:rPr>
          <w:rFonts w:ascii="Times New Roman" w:hAnsi="Times New Roman" w:cs="Times New Roman"/>
          <w:spacing w:val="-12"/>
          <w:sz w:val="26"/>
          <w:szCs w:val="26"/>
        </w:rPr>
        <w:t>Пригородного</w:t>
      </w:r>
      <w:proofErr w:type="gramEnd"/>
    </w:p>
    <w:p w:rsidR="005B13E4" w:rsidRDefault="005B13E4" w:rsidP="005B13E4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  <w:r w:rsidRPr="005B13E4">
        <w:rPr>
          <w:rFonts w:ascii="Times New Roman" w:hAnsi="Times New Roman" w:cs="Times New Roman"/>
          <w:spacing w:val="-12"/>
          <w:sz w:val="26"/>
          <w:szCs w:val="26"/>
        </w:rPr>
        <w:t>сельского поселения Крымского района</w:t>
      </w:r>
      <w:r w:rsidRPr="005B13E4">
        <w:rPr>
          <w:rFonts w:ascii="Times New Roman" w:hAnsi="Times New Roman" w:cs="Times New Roman"/>
          <w:spacing w:val="-12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pacing w:val="-12"/>
          <w:sz w:val="26"/>
          <w:szCs w:val="26"/>
        </w:rPr>
        <w:t xml:space="preserve">                                                       </w:t>
      </w:r>
      <w:proofErr w:type="spellStart"/>
      <w:r w:rsidRPr="005B13E4">
        <w:rPr>
          <w:rFonts w:ascii="Times New Roman" w:hAnsi="Times New Roman" w:cs="Times New Roman"/>
          <w:spacing w:val="-12"/>
          <w:sz w:val="26"/>
          <w:szCs w:val="26"/>
        </w:rPr>
        <w:t>М.Т.Исакова</w:t>
      </w:r>
      <w:proofErr w:type="spellEnd"/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5B13E4" w:rsidRPr="00F96F6D" w:rsidRDefault="005B13E4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A15699" w:rsidRPr="00F96F6D" w:rsidRDefault="00A15699" w:rsidP="00A156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lastRenderedPageBreak/>
        <w:t>Муниципальная программа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« Комплексное и устойчивое развитие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Пригородного сельского поселения Крымского района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в сфере землеустройства, землепользования и дорожного хозяйства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F5B0C">
        <w:rPr>
          <w:rFonts w:ascii="Times New Roman" w:hAnsi="Times New Roman" w:cs="Times New Roman"/>
          <w:b/>
          <w:sz w:val="26"/>
          <w:szCs w:val="26"/>
        </w:rPr>
        <w:t>2024-2026</w:t>
      </w:r>
      <w:r w:rsidR="004207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b/>
          <w:sz w:val="26"/>
          <w:szCs w:val="26"/>
        </w:rPr>
        <w:t>годы».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</w:t>
      </w:r>
      <w:r w:rsidR="00083EE3" w:rsidRPr="00F749A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E3" w:rsidRPr="00F749A3" w:rsidRDefault="00083EE3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699" w:rsidRPr="00F96F6D" w:rsidRDefault="009F214F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Необходимость разработки и реализации программы обусловлена</w:t>
      </w:r>
      <w:r w:rsidR="00083EE3" w:rsidRPr="00F96F6D">
        <w:rPr>
          <w:rFonts w:ascii="Times New Roman" w:hAnsi="Times New Roman" w:cs="Times New Roman"/>
          <w:sz w:val="26"/>
          <w:szCs w:val="26"/>
        </w:rPr>
        <w:t xml:space="preserve"> социально-экономической остротой проблемы обеспечения населения комфортными условиями проживания,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</w:t>
      </w:r>
      <w:r w:rsidR="00EE5237" w:rsidRPr="00F96F6D">
        <w:rPr>
          <w:rFonts w:ascii="Times New Roman" w:hAnsi="Times New Roman" w:cs="Times New Roman"/>
          <w:sz w:val="26"/>
          <w:szCs w:val="26"/>
        </w:rPr>
        <w:t>ешение</w:t>
      </w:r>
      <w:r w:rsidRPr="00F96F6D">
        <w:rPr>
          <w:rFonts w:ascii="Times New Roman" w:hAnsi="Times New Roman" w:cs="Times New Roman"/>
          <w:sz w:val="26"/>
          <w:szCs w:val="26"/>
        </w:rPr>
        <w:t>м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задачи по повышению уровня и качества жизни населения </w:t>
      </w:r>
      <w:r w:rsidRPr="00F96F6D">
        <w:rPr>
          <w:rFonts w:ascii="Times New Roman" w:hAnsi="Times New Roman" w:cs="Times New Roman"/>
          <w:sz w:val="26"/>
          <w:szCs w:val="26"/>
        </w:rPr>
        <w:t>Пригородного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F96F6D">
        <w:rPr>
          <w:rFonts w:ascii="Times New Roman" w:hAnsi="Times New Roman" w:cs="Times New Roman"/>
          <w:sz w:val="26"/>
          <w:szCs w:val="26"/>
        </w:rPr>
        <w:t>Крымского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района, устойчивому развитию территории поселения</w:t>
      </w:r>
      <w:r w:rsidR="008151EB" w:rsidRPr="00F96F6D">
        <w:rPr>
          <w:rFonts w:ascii="Times New Roman" w:hAnsi="Times New Roman" w:cs="Times New Roman"/>
          <w:sz w:val="26"/>
          <w:szCs w:val="26"/>
        </w:rPr>
        <w:t>.</w:t>
      </w:r>
    </w:p>
    <w:p w:rsidR="008151EB" w:rsidRPr="00F96F6D" w:rsidRDefault="008151EB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519DA" w:rsidRPr="00F96F6D">
        <w:rPr>
          <w:rFonts w:ascii="Times New Roman" w:hAnsi="Times New Roman" w:cs="Times New Roman"/>
          <w:sz w:val="26"/>
          <w:szCs w:val="26"/>
        </w:rPr>
        <w:t>эффективное использование земли, надлежащее транспортно-эксплуатационное состояние и устойчивое функционирование автомобильных дорог местного значения.</w:t>
      </w:r>
    </w:p>
    <w:p w:rsidR="00DD7814" w:rsidRPr="00F96F6D" w:rsidRDefault="002E2389" w:rsidP="002546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Решения этих проблем осуществляется путем проведения в требуемом объеме землеустроительных, кадастровых работ, работ по технической инвентаризации</w:t>
      </w:r>
      <w:r w:rsidR="008A0813" w:rsidRPr="00F96F6D">
        <w:rPr>
          <w:rFonts w:ascii="Times New Roman" w:hAnsi="Times New Roman" w:cs="Times New Roman"/>
          <w:sz w:val="26"/>
          <w:szCs w:val="26"/>
        </w:rPr>
        <w:t>,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8A0813" w:rsidRPr="00F96F6D">
        <w:rPr>
          <w:rFonts w:ascii="Times New Roman" w:hAnsi="Times New Roman" w:cs="Times New Roman"/>
          <w:sz w:val="26"/>
          <w:szCs w:val="26"/>
        </w:rPr>
        <w:t>что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B855A2" w:rsidRPr="00F96F6D" w:rsidRDefault="00254678" w:rsidP="00522E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</w:t>
      </w:r>
      <w:r w:rsidR="00683FFA" w:rsidRPr="00F96F6D">
        <w:rPr>
          <w:rFonts w:ascii="Times New Roman" w:hAnsi="Times New Roman" w:cs="Times New Roman"/>
          <w:sz w:val="26"/>
          <w:szCs w:val="26"/>
        </w:rPr>
        <w:t xml:space="preserve">, снижение </w:t>
      </w:r>
      <w:r w:rsidR="00482833" w:rsidRPr="00F96F6D">
        <w:rPr>
          <w:rFonts w:ascii="Times New Roman" w:hAnsi="Times New Roman" w:cs="Times New Roman"/>
          <w:sz w:val="26"/>
          <w:szCs w:val="26"/>
        </w:rPr>
        <w:t>аварийных ситуаций</w:t>
      </w:r>
      <w:r w:rsidRPr="00F96F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7BC"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</w:t>
      </w:r>
      <w:r w:rsidR="00D813FF" w:rsidRPr="00F96F6D">
        <w:rPr>
          <w:rFonts w:ascii="Times New Roman" w:hAnsi="Times New Roman" w:cs="Times New Roman"/>
          <w:sz w:val="26"/>
          <w:szCs w:val="26"/>
        </w:rPr>
        <w:t>проходят грунтовые дороги и</w:t>
      </w:r>
      <w:r w:rsidR="00C37A49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0007BC" w:rsidRPr="00F96F6D">
        <w:rPr>
          <w:rFonts w:ascii="Times New Roman" w:hAnsi="Times New Roman" w:cs="Times New Roman"/>
          <w:sz w:val="26"/>
          <w:szCs w:val="26"/>
        </w:rPr>
        <w:t xml:space="preserve">в щебеночном исполнении, от общей протяженности </w:t>
      </w:r>
      <w:r w:rsidRPr="00F96F6D">
        <w:rPr>
          <w:rFonts w:ascii="Times New Roman" w:hAnsi="Times New Roman" w:cs="Times New Roman"/>
          <w:sz w:val="26"/>
          <w:szCs w:val="26"/>
        </w:rPr>
        <w:t>дорог местного значения составляет 88%.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: отсыпка и </w:t>
      </w:r>
      <w:proofErr w:type="spellStart"/>
      <w:r w:rsidR="005D3744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полотна дорог,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ямочн</w:t>
      </w:r>
      <w:r w:rsidR="005D3744" w:rsidRPr="00F96F6D">
        <w:rPr>
          <w:rFonts w:ascii="Times New Roman" w:hAnsi="Times New Roman" w:cs="Times New Roman"/>
          <w:sz w:val="26"/>
          <w:szCs w:val="26"/>
        </w:rPr>
        <w:t>ый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ремонт покрытия дорог, установк</w:t>
      </w:r>
      <w:r w:rsidR="00611688" w:rsidRPr="00F96F6D">
        <w:rPr>
          <w:rFonts w:ascii="Times New Roman" w:hAnsi="Times New Roman" w:cs="Times New Roman"/>
          <w:sz w:val="26"/>
          <w:szCs w:val="26"/>
        </w:rPr>
        <w:t>а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и замена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дорожных знаков, </w:t>
      </w:r>
      <w:r w:rsidR="00611688" w:rsidRPr="00F96F6D">
        <w:rPr>
          <w:rFonts w:ascii="Times New Roman" w:hAnsi="Times New Roman" w:cs="Times New Roman"/>
          <w:sz w:val="26"/>
          <w:szCs w:val="26"/>
        </w:rPr>
        <w:t>нанесение дорожной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разметки</w:t>
      </w:r>
      <w:r w:rsidR="00611688" w:rsidRPr="00F96F6D">
        <w:rPr>
          <w:rFonts w:ascii="Times New Roman" w:hAnsi="Times New Roman" w:cs="Times New Roman"/>
          <w:sz w:val="26"/>
          <w:szCs w:val="26"/>
        </w:rPr>
        <w:t>, обустройство кюветов.</w:t>
      </w:r>
      <w:proofErr w:type="gramEnd"/>
    </w:p>
    <w:p w:rsidR="005B4EC8" w:rsidRPr="00F96F6D" w:rsidRDefault="005B4EC8" w:rsidP="005B4EC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2E2389" w:rsidRPr="00F96F6D" w:rsidRDefault="002E2389" w:rsidP="005B4E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4EC8" w:rsidRPr="00F749A3" w:rsidRDefault="005B4EC8" w:rsidP="005B4E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реализации муниципальной программы.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FB4" w:rsidRPr="00F96F6D" w:rsidRDefault="00750FB4" w:rsidP="005F4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lastRenderedPageBreak/>
        <w:t xml:space="preserve">Основные цели 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</w:t>
      </w:r>
      <w:r w:rsidR="00A24175" w:rsidRPr="00F96F6D">
        <w:rPr>
          <w:rFonts w:ascii="Times New Roman" w:hAnsi="Times New Roman" w:cs="Times New Roman"/>
          <w:sz w:val="26"/>
          <w:szCs w:val="26"/>
        </w:rPr>
        <w:t xml:space="preserve">Пригородного поселения, </w:t>
      </w:r>
      <w:r w:rsidR="00B7021A" w:rsidRPr="00F96F6D">
        <w:rPr>
          <w:rFonts w:ascii="Times New Roman" w:hAnsi="Times New Roman" w:cs="Times New Roman"/>
          <w:sz w:val="26"/>
          <w:szCs w:val="26"/>
        </w:rPr>
        <w:t xml:space="preserve">создание условий для привлечения инвестиций в развитие поселения, </w:t>
      </w:r>
      <w:r w:rsidR="00A24175" w:rsidRPr="00F96F6D">
        <w:rPr>
          <w:rFonts w:ascii="Times New Roman" w:hAnsi="Times New Roman" w:cs="Times New Roman"/>
          <w:sz w:val="26"/>
          <w:szCs w:val="26"/>
        </w:rPr>
        <w:t>повышение транспортно-эксплуатационного состояния сети автомобильных дорог местного значения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, сокращение количества дорожно </w:t>
      </w:r>
      <w:r w:rsidR="00DD3177"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  <w:proofErr w:type="gramEnd"/>
    </w:p>
    <w:p w:rsidR="005E20FC" w:rsidRPr="00F96F6D" w:rsidRDefault="005F4648" w:rsidP="00DD3177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муниципальной программе, предусматривается решение поставленных задач путем  обеспечения </w:t>
      </w:r>
      <w:r w:rsidR="00EE6EF5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Крымского района  документацией, для формирования новых земельных участков и упорядочения существующего землепользования, </w:t>
      </w:r>
      <w:r w:rsidR="005E20FC" w:rsidRPr="00F96F6D">
        <w:rPr>
          <w:rFonts w:ascii="Times New Roman" w:hAnsi="Times New Roman" w:cs="Times New Roman"/>
          <w:sz w:val="26"/>
          <w:szCs w:val="26"/>
        </w:rPr>
        <w:t>увеличение бюджета поселения за счет платежей за землю;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 выполнение мероприятий по капитальному ремонту и ремонту автомобильных дорог местного значения</w:t>
      </w:r>
      <w:r w:rsidR="00B100CF" w:rsidRPr="00F96F6D">
        <w:rPr>
          <w:rFonts w:ascii="Times New Roman" w:hAnsi="Times New Roman" w:cs="Times New Roman"/>
          <w:sz w:val="26"/>
          <w:szCs w:val="26"/>
        </w:rPr>
        <w:t>, совершенствование организации движения транс</w:t>
      </w:r>
      <w:r w:rsidR="00B100CF"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  <w:proofErr w:type="gramEnd"/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-обеспечить устойчивое развитие территории </w:t>
      </w:r>
      <w:r w:rsidR="00C7555A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</w:t>
      </w:r>
      <w:r w:rsidRPr="00F96F6D">
        <w:rPr>
          <w:rFonts w:ascii="Times New Roman" w:hAnsi="Times New Roman" w:cs="Times New Roman"/>
          <w:sz w:val="26"/>
          <w:szCs w:val="26"/>
        </w:rPr>
        <w:t>;</w:t>
      </w:r>
    </w:p>
    <w:p w:rsidR="00C7555A" w:rsidRPr="00F96F6D" w:rsidRDefault="00C7555A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 </w:t>
      </w:r>
      <w:r w:rsidR="00743A75" w:rsidRPr="00F96F6D">
        <w:rPr>
          <w:rFonts w:ascii="Times New Roman" w:hAnsi="Times New Roman" w:cs="Times New Roman"/>
          <w:sz w:val="26"/>
          <w:szCs w:val="26"/>
        </w:rPr>
        <w:t>улучшить условия жизни населения;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F3244E" w:rsidRPr="00F96F6D" w:rsidRDefault="00F3244E" w:rsidP="00540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CF" w:rsidRDefault="00540522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«</w:t>
      </w:r>
      <w:r w:rsidR="00F3244E" w:rsidRPr="00F96F6D">
        <w:rPr>
          <w:rFonts w:ascii="Times New Roman" w:hAnsi="Times New Roman" w:cs="Times New Roman"/>
          <w:sz w:val="26"/>
          <w:szCs w:val="26"/>
        </w:rPr>
        <w:t>Комплексное и устойчивое развитие  Пригородного сельского поселения Крымского района в сфере землеустройства, землепользования и дорожного хозяйства</w:t>
      </w:r>
      <w:r w:rsidR="001F5B0C">
        <w:rPr>
          <w:rFonts w:ascii="Times New Roman" w:hAnsi="Times New Roman" w:cs="Times New Roman"/>
          <w:sz w:val="26"/>
          <w:szCs w:val="26"/>
        </w:rPr>
        <w:t>» рассчитаны на 2024, 2025, 2026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244E" w:rsidRPr="00F96F6D">
        <w:rPr>
          <w:rFonts w:ascii="Times New Roman" w:hAnsi="Times New Roman" w:cs="Times New Roman"/>
          <w:sz w:val="26"/>
          <w:szCs w:val="26"/>
        </w:rPr>
        <w:t>.</w:t>
      </w: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Pr="00F96F6D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Pr="00D355C9">
        <w:rPr>
          <w:rFonts w:ascii="Times New Roman" w:hAnsi="Times New Roman" w:cs="Times New Roman"/>
          <w:sz w:val="26"/>
          <w:szCs w:val="26"/>
        </w:rPr>
        <w:t xml:space="preserve"> и основных мероприятий подпрограммы</w:t>
      </w:r>
    </w:p>
    <w:p w:rsidR="00F96F6D" w:rsidRDefault="00F96F6D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55C9" w:rsidRDefault="00D355C9" w:rsidP="00D355C9">
      <w:pPr>
        <w:framePr w:w="8097" w:wrap="auto" w:vAnchor="text" w:hAnchor="page" w:x="3409" w:y="-85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</w:p>
    <w:tbl>
      <w:tblPr>
        <w:tblpPr w:leftFromText="180" w:rightFromText="180" w:vertAnchor="text" w:horzAnchor="margin" w:tblpXSpec="center" w:tblpY="36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276"/>
        <w:gridCol w:w="1276"/>
        <w:gridCol w:w="1276"/>
        <w:gridCol w:w="992"/>
        <w:gridCol w:w="992"/>
      </w:tblGrid>
      <w:tr w:rsidR="00D355C9" w:rsidRPr="00575C4D" w:rsidTr="00D355C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№</w:t>
            </w:r>
            <w:r w:rsidRPr="007652EE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7652E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652E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4408A8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D355C9" w:rsidRPr="00575C4D" w:rsidTr="00D355C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7652E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D355C9" w:rsidRPr="00575C4D" w:rsidTr="00D355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355C9" w:rsidRPr="00575C4D" w:rsidTr="00D355C9">
        <w:trPr>
          <w:trHeight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D355C9">
              <w:rPr>
                <w:rFonts w:ascii="Times New Roman" w:hAnsi="Times New Roman"/>
                <w:sz w:val="20"/>
                <w:szCs w:val="20"/>
              </w:rPr>
              <w:t>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D355C9" w:rsidRPr="00575C4D" w:rsidTr="00D355C9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5C9">
              <w:rPr>
                <w:rFonts w:ascii="Times New Roman" w:hAnsi="Times New Roman" w:cs="Times New Roman"/>
                <w:sz w:val="20"/>
                <w:szCs w:val="20"/>
              </w:rPr>
              <w:t>Подготовка градостроительной и землеустроительной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E76E9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E76E9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D355C9" w:rsidRPr="00575C4D" w:rsidTr="00D355C9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2C00A8" w:rsidRDefault="00D355C9" w:rsidP="00D355C9">
            <w:pPr>
              <w:pStyle w:val="ad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C00A8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в области архитектуры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строительства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D355C9" w:rsidRPr="002B025D" w:rsidRDefault="00D355C9" w:rsidP="00D355C9">
      <w:pPr>
        <w:framePr w:w="8097" w:wrap="auto" w:vAnchor="text" w:hAnchor="page" w:x="3409" w:y="-850"/>
        <w:jc w:val="center"/>
        <w:rPr>
          <w:rFonts w:ascii="Times New Roman" w:hAnsi="Times New Roman"/>
          <w:b/>
          <w:color w:val="000000"/>
        </w:rPr>
      </w:pPr>
    </w:p>
    <w:p w:rsidR="00D355C9" w:rsidRDefault="00D355C9" w:rsidP="00D355C9">
      <w:pPr>
        <w:framePr w:w="8097" w:wrap="auto" w:vAnchor="text" w:hAnchor="page" w:x="3409" w:y="-850"/>
        <w:jc w:val="both"/>
        <w:rPr>
          <w:rFonts w:ascii="Times New Roman" w:hAnsi="Times New Roman"/>
          <w:color w:val="FF0000"/>
          <w:spacing w:val="-2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42A30" w:rsidSect="00F96F6D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F96F6D" w:rsidRPr="00F96F6D" w:rsidRDefault="00F96F6D" w:rsidP="00F96F6D">
      <w:pPr>
        <w:jc w:val="right"/>
        <w:rPr>
          <w:rFonts w:ascii="Times New Roman" w:hAnsi="Times New Roman" w:cs="Times New Roman"/>
          <w:sz w:val="24"/>
          <w:szCs w:val="24"/>
        </w:rPr>
      </w:pPr>
      <w:r w:rsidRPr="00F96F6D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p w:rsidR="00F96F6D" w:rsidRPr="00F96F6D" w:rsidRDefault="00F96F6D" w:rsidP="00F96F6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2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851"/>
        <w:gridCol w:w="707"/>
        <w:gridCol w:w="427"/>
        <w:gridCol w:w="565"/>
        <w:gridCol w:w="569"/>
        <w:gridCol w:w="565"/>
        <w:gridCol w:w="1134"/>
        <w:gridCol w:w="143"/>
        <w:gridCol w:w="1134"/>
        <w:gridCol w:w="141"/>
        <w:gridCol w:w="3120"/>
        <w:gridCol w:w="425"/>
        <w:gridCol w:w="1984"/>
        <w:gridCol w:w="95"/>
      </w:tblGrid>
      <w:tr w:rsidR="00F96F6D" w:rsidRPr="00F96F6D" w:rsidTr="001F5B0C">
        <w:tc>
          <w:tcPr>
            <w:tcW w:w="568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125" w:type="dxa"/>
            <w:gridSpan w:val="3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686" w:type="dxa"/>
            <w:gridSpan w:val="6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45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079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F96F6D" w:rsidRPr="00F96F6D" w:rsidTr="001F5B0C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3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5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6D" w:rsidRPr="00F96F6D" w:rsidTr="001F5B0C">
        <w:trPr>
          <w:trHeight w:val="75"/>
        </w:trPr>
        <w:tc>
          <w:tcPr>
            <w:tcW w:w="568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5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96F6D" w:rsidRPr="00F96F6D" w:rsidTr="00281B78">
        <w:trPr>
          <w:gridAfter w:val="1"/>
          <w:wAfter w:w="95" w:type="dxa"/>
          <w:trHeight w:val="778"/>
        </w:trPr>
        <w:tc>
          <w:tcPr>
            <w:tcW w:w="16160" w:type="dxa"/>
            <w:gridSpan w:val="16"/>
            <w:shd w:val="clear" w:color="auto" w:fill="auto"/>
          </w:tcPr>
          <w:p w:rsidR="008A0DEF" w:rsidRDefault="008A0DEF" w:rsidP="00332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F96F6D" w:rsidRP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D6139E" w:rsidRPr="00F96F6D" w:rsidTr="00281B78">
        <w:trPr>
          <w:gridAfter w:val="1"/>
          <w:wAfter w:w="95" w:type="dxa"/>
          <w:trHeight w:val="848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годы»: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D6139E" w:rsidRPr="0025722E" w:rsidRDefault="00BD27F5" w:rsidP="0025722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785,0</w:t>
            </w:r>
          </w:p>
          <w:p w:rsidR="00D6139E" w:rsidRPr="0092325F" w:rsidRDefault="00D6139E" w:rsidP="00257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D6139E" w:rsidRPr="0092325F" w:rsidRDefault="00D6139E" w:rsidP="00ED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, повышения эффективности использования земельных ресурсов Пригородного поселения</w:t>
            </w:r>
          </w:p>
        </w:tc>
        <w:tc>
          <w:tcPr>
            <w:tcW w:w="1984" w:type="dxa"/>
            <w:shd w:val="clear" w:color="auto" w:fill="auto"/>
          </w:tcPr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A9" w:rsidRPr="00F96F6D" w:rsidTr="00281B78">
        <w:trPr>
          <w:gridAfter w:val="1"/>
          <w:wAfter w:w="95" w:type="dxa"/>
          <w:trHeight w:val="1705"/>
        </w:trPr>
        <w:tc>
          <w:tcPr>
            <w:tcW w:w="568" w:type="dxa"/>
            <w:shd w:val="clear" w:color="auto" w:fill="auto"/>
          </w:tcPr>
          <w:p w:rsidR="00A666A9" w:rsidRPr="00F96F6D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666A9" w:rsidRPr="00F96F6D" w:rsidRDefault="00A666A9" w:rsidP="00A6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A666A9" w:rsidRPr="00F96F6D" w:rsidRDefault="00A666A9" w:rsidP="00A666A9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666A9" w:rsidRPr="0092325F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A666A9" w:rsidRPr="0092325F" w:rsidRDefault="00A666A9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BC5C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A666A9" w:rsidRPr="0092325F" w:rsidRDefault="00A666A9" w:rsidP="00ED39B2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1984" w:type="dxa"/>
            <w:shd w:val="clear" w:color="auto" w:fill="auto"/>
          </w:tcPr>
          <w:p w:rsidR="00A666A9" w:rsidRPr="00F96F6D" w:rsidRDefault="00A666A9" w:rsidP="00271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CA" w:rsidRPr="00F96F6D" w:rsidTr="00281B78">
        <w:trPr>
          <w:gridAfter w:val="1"/>
          <w:wAfter w:w="95" w:type="dxa"/>
          <w:trHeight w:val="70"/>
        </w:trPr>
        <w:tc>
          <w:tcPr>
            <w:tcW w:w="568" w:type="dxa"/>
            <w:shd w:val="clear" w:color="auto" w:fill="auto"/>
          </w:tcPr>
          <w:p w:rsidR="002719CA" w:rsidRPr="00F96F6D" w:rsidRDefault="002719C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655FB" w:rsidRPr="00F96F6D" w:rsidRDefault="002719CA" w:rsidP="00F655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t xml:space="preserve">. Тех. 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Инвентаризация, тех. паспортизация.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2719CA" w:rsidRPr="00F96F6D" w:rsidRDefault="002719CA" w:rsidP="00271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19CA" w:rsidRPr="0092325F" w:rsidRDefault="00DA377F" w:rsidP="00F6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BC5C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9CA" w:rsidRPr="0092325F" w:rsidRDefault="00DA377F" w:rsidP="00D7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719CA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01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719CA" w:rsidRPr="0092325F" w:rsidRDefault="002719CA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земельных участков 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оборот</w:t>
            </w:r>
          </w:p>
        </w:tc>
        <w:tc>
          <w:tcPr>
            <w:tcW w:w="1984" w:type="dxa"/>
            <w:shd w:val="clear" w:color="auto" w:fill="auto"/>
          </w:tcPr>
          <w:p w:rsidR="002719CA" w:rsidRPr="00F96F6D" w:rsidRDefault="002719CA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39E" w:rsidRPr="00F96F6D" w:rsidTr="00281B78">
        <w:trPr>
          <w:gridAfter w:val="1"/>
          <w:wAfter w:w="95" w:type="dxa"/>
        </w:trPr>
        <w:tc>
          <w:tcPr>
            <w:tcW w:w="16160" w:type="dxa"/>
            <w:gridSpan w:val="16"/>
            <w:shd w:val="clear" w:color="auto" w:fill="auto"/>
          </w:tcPr>
          <w:p w:rsidR="000F14EF" w:rsidRDefault="000F14EF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139E" w:rsidRPr="0092325F" w:rsidRDefault="00D6139E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D6139E" w:rsidRPr="0092325F" w:rsidRDefault="00D6139E" w:rsidP="00D6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Пригородного сельского поселения Крымского  района»</w:t>
            </w:r>
          </w:p>
        </w:tc>
      </w:tr>
      <w:tr w:rsidR="00015C68" w:rsidRPr="00F96F6D" w:rsidTr="00281B78">
        <w:trPr>
          <w:gridAfter w:val="1"/>
          <w:wAfter w:w="95" w:type="dxa"/>
        </w:trPr>
        <w:tc>
          <w:tcPr>
            <w:tcW w:w="16160" w:type="dxa"/>
            <w:gridSpan w:val="16"/>
            <w:shd w:val="clear" w:color="auto" w:fill="auto"/>
          </w:tcPr>
          <w:p w:rsidR="00015C68" w:rsidRDefault="00015C68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139E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6139E" w:rsidRPr="0092325F" w:rsidRDefault="00D6139E" w:rsidP="00EA6F1C">
            <w:pPr>
              <w:tabs>
                <w:tab w:val="left" w:pos="14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EA6F1C"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13987,5</w:t>
            </w:r>
          </w:p>
          <w:p w:rsidR="00D6139E" w:rsidRPr="0092325F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4453,0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4861,3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D6139E" w:rsidRPr="00F96F6D" w:rsidRDefault="00D6139E" w:rsidP="00E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4643C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6139E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B5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593DB5" w:rsidRPr="00E4643C" w:rsidRDefault="00F93738" w:rsidP="007C1B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1)</w:t>
            </w:r>
            <w:r w:rsidR="00593DB5"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  <w:r w:rsidR="00593D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B65E2" w:rsidRPr="0092325F" w:rsidRDefault="0092325F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65E2" w:rsidRPr="0092325F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593DB5" w:rsidRPr="00593DB5" w:rsidRDefault="00593DB5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93D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93DB5" w:rsidRPr="0092325F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DB5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93DB5" w:rsidRPr="0092325F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93DB5" w:rsidRPr="0092325F" w:rsidRDefault="00790B2B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593DB5" w:rsidRPr="00F96F6D" w:rsidRDefault="00593DB5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93DB5" w:rsidRPr="00F96F6D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B56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214B56" w:rsidRPr="00F96F6D" w:rsidRDefault="00214B5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14B56" w:rsidRPr="00E4643C" w:rsidRDefault="00660666" w:rsidP="00DA377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F93738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Капитальн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ый </w:t>
            </w:r>
            <w:r w:rsidR="00590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автомобильной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дорог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по ул. </w:t>
            </w:r>
            <w:r w:rsidR="00DA37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14B56" w:rsidRPr="00214B56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214B56" w:rsidRPr="0092325F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4B56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214B56" w:rsidRPr="00593DB5" w:rsidRDefault="00214B56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транспортно-эксплуатационного состояния сети автомобильных дорог местног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значения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214B56" w:rsidRPr="00F96F6D" w:rsidRDefault="00214B5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1C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EA6F1C" w:rsidRPr="00F96F6D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EA6F1C" w:rsidRPr="00E4643C" w:rsidRDefault="00EA6F1C" w:rsidP="008C11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A6F1C" w:rsidRPr="00593DB5" w:rsidRDefault="00AB65E2" w:rsidP="00593DB5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12587,5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4361,3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EA6F1C" w:rsidRPr="00593DB5" w:rsidRDefault="00AB65E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A6F1C" w:rsidRPr="00F96F6D" w:rsidRDefault="00EA6F1C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E06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42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F5E06" w:rsidRPr="00AC7C69" w:rsidRDefault="003F5E06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C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F5E06" w:rsidRPr="00F96F6D" w:rsidRDefault="003F5E06" w:rsidP="003F5E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  <w:p w:rsidR="003F5E06" w:rsidRPr="0092325F" w:rsidRDefault="0092325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E06" w:rsidRPr="0092325F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9B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0029B" w:rsidRPr="00F96F6D" w:rsidRDefault="00C42486" w:rsidP="008C11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0" w:type="dxa"/>
            <w:shd w:val="clear" w:color="auto" w:fill="auto"/>
          </w:tcPr>
          <w:p w:rsidR="00D0029B" w:rsidRPr="00D0029B" w:rsidRDefault="00D0029B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29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в рамках дорожной деятельности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D0029B" w:rsidRPr="0092325F" w:rsidRDefault="00D0029B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332035" w:rsidP="00A2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029B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D0029B">
              <w:rPr>
                <w:rFonts w:ascii="Times New Roman" w:hAnsi="Times New Roman" w:cs="Times New Roman"/>
              </w:rPr>
              <w:softHyphen/>
              <w:t>порта и пешеходов в поселении.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0029B" w:rsidRPr="00F96F6D" w:rsidRDefault="00D0029B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954" w:rsidRDefault="00A61954" w:rsidP="00F96F6D">
      <w:pPr>
        <w:widowControl w:val="0"/>
        <w:autoSpaceDE w:val="0"/>
        <w:autoSpaceDN w:val="0"/>
        <w:adjustRightInd w:val="0"/>
        <w:ind w:firstLine="840"/>
        <w:jc w:val="both"/>
        <w:sectPr w:rsidR="00A61954" w:rsidSect="00332035">
          <w:pgSz w:w="16838" w:h="11906" w:orient="landscape"/>
          <w:pgMar w:top="851" w:right="1134" w:bottom="1985" w:left="1134" w:header="709" w:footer="709" w:gutter="0"/>
          <w:cols w:space="708"/>
          <w:docGrid w:linePitch="360"/>
        </w:sectPr>
      </w:pPr>
    </w:p>
    <w:p w:rsidR="009717AC" w:rsidRPr="00803613" w:rsidRDefault="009717AC" w:rsidP="009717AC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803613">
        <w:rPr>
          <w:rFonts w:ascii="Times New Roman" w:hAnsi="Times New Roman"/>
          <w:b/>
          <w:sz w:val="26"/>
          <w:szCs w:val="26"/>
        </w:rPr>
        <w:lastRenderedPageBreak/>
        <w:t>Перечень и краткое описание подпрограмм и основных мероприятий муниципальной программы</w:t>
      </w:r>
      <w:r w:rsidR="00803613" w:rsidRPr="00803613">
        <w:rPr>
          <w:rFonts w:ascii="Times New Roman" w:hAnsi="Times New Roman"/>
          <w:b/>
          <w:sz w:val="26"/>
          <w:szCs w:val="26"/>
        </w:rPr>
        <w:t>.</w:t>
      </w:r>
    </w:p>
    <w:p w:rsidR="00803613" w:rsidRPr="00803613" w:rsidRDefault="00803613" w:rsidP="00803613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803613" w:rsidRDefault="00803613" w:rsidP="0080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В рамках муниципальной программы 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>202</w:t>
      </w:r>
      <w:r w:rsidR="00EF419E">
        <w:rPr>
          <w:rFonts w:ascii="Times New Roman" w:hAnsi="Times New Roman" w:cs="Times New Roman"/>
          <w:sz w:val="26"/>
          <w:szCs w:val="26"/>
        </w:rPr>
        <w:t>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 реализуется две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03613" w:rsidRPr="00803613" w:rsidRDefault="00803613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годы».</w:t>
      </w:r>
    </w:p>
    <w:p w:rsidR="00803613" w:rsidRPr="00426EE5" w:rsidRDefault="00426EE5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>202</w:t>
      </w:r>
      <w:r w:rsidR="00EF419E">
        <w:rPr>
          <w:rFonts w:ascii="Times New Roman" w:hAnsi="Times New Roman" w:cs="Times New Roman"/>
          <w:sz w:val="26"/>
          <w:szCs w:val="26"/>
        </w:rPr>
        <w:t>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426EE5">
        <w:rPr>
          <w:rFonts w:ascii="Times New Roman" w:hAnsi="Times New Roman" w:cs="Times New Roman"/>
          <w:sz w:val="26"/>
          <w:szCs w:val="26"/>
        </w:rPr>
        <w:t>годы»</w:t>
      </w:r>
      <w:r w:rsidR="001758D6">
        <w:rPr>
          <w:rFonts w:ascii="Times New Roman" w:hAnsi="Times New Roman" w:cs="Times New Roman"/>
          <w:sz w:val="26"/>
          <w:szCs w:val="26"/>
        </w:rPr>
        <w:t>.</w:t>
      </w:r>
    </w:p>
    <w:p w:rsidR="009717AC" w:rsidRPr="00426EE5" w:rsidRDefault="00426EE5" w:rsidP="00426EE5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годы»</w:t>
      </w:r>
      <w:r w:rsidR="00602EB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26EE5" w:rsidRPr="00D20BDE" w:rsidRDefault="00602EBA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602EBA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местного значения</w:t>
      </w:r>
      <w:r w:rsidR="00582CFF">
        <w:rPr>
          <w:rFonts w:ascii="Times New Roman" w:hAnsi="Times New Roman" w:cs="Times New Roman"/>
          <w:sz w:val="26"/>
          <w:szCs w:val="26"/>
        </w:rPr>
        <w:t xml:space="preserve"> проводится в рамках подпрограммы «строительство, реконструкция, капитальный </w:t>
      </w:r>
      <w:r w:rsidR="006E23F5">
        <w:rPr>
          <w:rFonts w:ascii="Times New Roman" w:hAnsi="Times New Roman" w:cs="Times New Roman"/>
          <w:sz w:val="26"/>
          <w:szCs w:val="26"/>
        </w:rPr>
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</w:t>
      </w:r>
      <w:r w:rsidR="006E23F5" w:rsidRPr="00D20BDE">
        <w:rPr>
          <w:rFonts w:ascii="Times New Roman" w:hAnsi="Times New Roman" w:cs="Times New Roman"/>
          <w:sz w:val="26"/>
          <w:szCs w:val="26"/>
        </w:rPr>
        <w:t>»</w:t>
      </w:r>
      <w:r w:rsidR="000B31A6" w:rsidRPr="00D20BDE">
        <w:rPr>
          <w:rFonts w:ascii="Times New Roman" w:hAnsi="Times New Roman" w:cs="Times New Roman"/>
          <w:sz w:val="26"/>
          <w:szCs w:val="26"/>
        </w:rPr>
        <w:t xml:space="preserve">.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D20BD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20BDE">
        <w:rPr>
          <w:rFonts w:ascii="Times New Roman" w:hAnsi="Times New Roman" w:cs="Times New Roman"/>
          <w:sz w:val="26"/>
          <w:szCs w:val="26"/>
        </w:rPr>
        <w:t>у дорог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A13872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A13872">
        <w:rPr>
          <w:rFonts w:ascii="Times New Roman" w:hAnsi="Times New Roman" w:cs="Times New Roman"/>
          <w:sz w:val="26"/>
          <w:szCs w:val="26"/>
        </w:rPr>
        <w:t xml:space="preserve"> и субсидий из краевого бюджета.</w:t>
      </w:r>
    </w:p>
    <w:p w:rsidR="006E23F5" w:rsidRDefault="006E23F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 w:rsidRPr="00D20BDE">
        <w:rPr>
          <w:rFonts w:ascii="Times New Roman" w:hAnsi="Times New Roman" w:cs="Times New Roman"/>
          <w:sz w:val="26"/>
          <w:szCs w:val="26"/>
        </w:rPr>
        <w:t>-</w:t>
      </w:r>
      <w:r w:rsid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A13872" w:rsidRPr="00A13872">
        <w:rPr>
          <w:rFonts w:ascii="Times New Roman" w:hAnsi="Times New Roman" w:cs="Times New Roman"/>
          <w:sz w:val="26"/>
          <w:szCs w:val="26"/>
        </w:rPr>
        <w:t>Проведени</w:t>
      </w:r>
      <w:r w:rsidR="00A13872">
        <w:rPr>
          <w:rFonts w:ascii="Times New Roman" w:hAnsi="Times New Roman" w:cs="Times New Roman"/>
          <w:sz w:val="26"/>
          <w:szCs w:val="26"/>
        </w:rPr>
        <w:t>е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работ по содержанию в надлежащем состоянии автомобильных дорог поселения</w:t>
      </w:r>
      <w:r w:rsidR="009A7C80">
        <w:rPr>
          <w:rFonts w:ascii="Times New Roman" w:hAnsi="Times New Roman" w:cs="Times New Roman"/>
          <w:sz w:val="26"/>
          <w:szCs w:val="26"/>
        </w:rPr>
        <w:t>: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9A7C80">
        <w:rPr>
          <w:rFonts w:ascii="Times New Roman" w:hAnsi="Times New Roman" w:cs="Times New Roman"/>
          <w:sz w:val="26"/>
          <w:szCs w:val="26"/>
        </w:rPr>
        <w:t xml:space="preserve">закупка щебня, гравия, </w:t>
      </w:r>
      <w:r w:rsidR="009A7C80" w:rsidRPr="00F96F6D">
        <w:rPr>
          <w:rFonts w:ascii="Times New Roman" w:hAnsi="Times New Roman" w:cs="Times New Roman"/>
          <w:sz w:val="26"/>
          <w:szCs w:val="26"/>
        </w:rPr>
        <w:t xml:space="preserve">отсыпка и </w:t>
      </w:r>
      <w:proofErr w:type="spellStart"/>
      <w:r w:rsidR="009A7C80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9A7C80" w:rsidRPr="00F96F6D">
        <w:rPr>
          <w:rFonts w:ascii="Times New Roman" w:hAnsi="Times New Roman" w:cs="Times New Roman"/>
          <w:sz w:val="26"/>
          <w:szCs w:val="26"/>
        </w:rPr>
        <w:t xml:space="preserve"> полотна</w:t>
      </w:r>
      <w:r w:rsidR="009A7C80">
        <w:rPr>
          <w:rFonts w:ascii="Times New Roman" w:hAnsi="Times New Roman" w:cs="Times New Roman"/>
          <w:sz w:val="26"/>
          <w:szCs w:val="26"/>
        </w:rPr>
        <w:t xml:space="preserve"> </w:t>
      </w:r>
      <w:r w:rsidR="009A7C80" w:rsidRPr="00F96F6D">
        <w:rPr>
          <w:rFonts w:ascii="Times New Roman" w:hAnsi="Times New Roman" w:cs="Times New Roman"/>
          <w:sz w:val="26"/>
          <w:szCs w:val="26"/>
        </w:rPr>
        <w:t>дорог, ямочный ремонт покрытия дорог</w:t>
      </w:r>
      <w:r w:rsidR="009A7C80">
        <w:rPr>
          <w:rFonts w:ascii="Times New Roman" w:hAnsi="Times New Roman" w:cs="Times New Roman"/>
          <w:sz w:val="26"/>
          <w:szCs w:val="26"/>
        </w:rPr>
        <w:t xml:space="preserve">.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9A7C80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583D62">
        <w:rPr>
          <w:rFonts w:ascii="Times New Roman" w:hAnsi="Times New Roman" w:cs="Times New Roman"/>
          <w:sz w:val="26"/>
          <w:szCs w:val="26"/>
        </w:rPr>
        <w:t xml:space="preserve">содержанию и обслуживанию </w:t>
      </w:r>
      <w:r w:rsidR="009A7C80">
        <w:rPr>
          <w:rFonts w:ascii="Times New Roman" w:hAnsi="Times New Roman" w:cs="Times New Roman"/>
          <w:sz w:val="26"/>
          <w:szCs w:val="26"/>
        </w:rPr>
        <w:t>дорог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9A7C80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583D62">
        <w:rPr>
          <w:rFonts w:ascii="Times New Roman" w:hAnsi="Times New Roman" w:cs="Times New Roman"/>
          <w:sz w:val="26"/>
          <w:szCs w:val="26"/>
        </w:rPr>
        <w:t>.</w:t>
      </w:r>
    </w:p>
    <w:p w:rsidR="00583D62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83D62">
        <w:rPr>
          <w:rFonts w:ascii="Times New Roman" w:hAnsi="Times New Roman" w:cs="Times New Roman"/>
          <w:iCs/>
          <w:sz w:val="26"/>
          <w:szCs w:val="26"/>
        </w:rPr>
        <w:t>Мероприятия в рамках дорожной деятельности</w:t>
      </w:r>
      <w:r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F96F6D">
        <w:rPr>
          <w:rFonts w:ascii="Times New Roman" w:hAnsi="Times New Roman" w:cs="Times New Roman"/>
          <w:sz w:val="26"/>
          <w:szCs w:val="26"/>
        </w:rPr>
        <w:t>установка и замена дорожных знаков, нанесение дорожной разметки, обустройство</w:t>
      </w:r>
      <w:r w:rsidR="00226E6D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 xml:space="preserve">тротуаров, </w:t>
      </w:r>
      <w:r w:rsidRPr="00F96F6D">
        <w:rPr>
          <w:rFonts w:ascii="Times New Roman" w:hAnsi="Times New Roman" w:cs="Times New Roman"/>
          <w:sz w:val="26"/>
          <w:szCs w:val="26"/>
        </w:rPr>
        <w:t>кюветов</w:t>
      </w:r>
      <w:r>
        <w:rPr>
          <w:rFonts w:ascii="Times New Roman" w:hAnsi="Times New Roman" w:cs="Times New Roman"/>
          <w:sz w:val="26"/>
          <w:szCs w:val="26"/>
        </w:rPr>
        <w:t xml:space="preserve"> и канав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ливнеотведения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вдоль дорог</w:t>
      </w:r>
      <w:r w:rsidR="00226E6D">
        <w:rPr>
          <w:rFonts w:ascii="Times New Roman" w:hAnsi="Times New Roman" w:cs="Times New Roman"/>
          <w:sz w:val="26"/>
          <w:szCs w:val="26"/>
        </w:rPr>
        <w:t xml:space="preserve"> на территории населенных пунктов Пригородного сельского поселения.</w:t>
      </w:r>
      <w:r w:rsidR="00F17AEE" w:rsidRPr="00F17AEE">
        <w:rPr>
          <w:rFonts w:ascii="Times New Roman" w:hAnsi="Times New Roman" w:cs="Times New Roman"/>
          <w:sz w:val="26"/>
          <w:szCs w:val="26"/>
        </w:rPr>
        <w:t xml:space="preserve">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F17AE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>содержанию и обслуживанию дорог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F17AEE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F17AEE">
        <w:rPr>
          <w:rFonts w:ascii="Times New Roman" w:hAnsi="Times New Roman" w:cs="Times New Roman"/>
          <w:sz w:val="26"/>
          <w:szCs w:val="26"/>
        </w:rPr>
        <w:t>.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426EE5">
        <w:rPr>
          <w:rFonts w:ascii="Times New Roman" w:hAnsi="Times New Roman" w:cs="Times New Roman"/>
          <w:sz w:val="26"/>
          <w:szCs w:val="26"/>
        </w:rPr>
        <w:t>годы</w:t>
      </w:r>
      <w:r w:rsidR="000763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8D7">
        <w:rPr>
          <w:rFonts w:ascii="Times New Roman" w:hAnsi="Times New Roman" w:cs="Times New Roman"/>
          <w:sz w:val="26"/>
          <w:szCs w:val="26"/>
        </w:rPr>
        <w:t xml:space="preserve">- </w:t>
      </w:r>
      <w:r w:rsidR="004908D7" w:rsidRPr="004908D7">
        <w:rPr>
          <w:rFonts w:ascii="Times New Roman" w:hAnsi="Times New Roman" w:cs="Times New Roman"/>
          <w:sz w:val="26"/>
          <w:szCs w:val="26"/>
        </w:rPr>
        <w:t>Организация постановки на государственный кадастровый учет земельных участков, расположенных в границах Пригородного сельского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 xml:space="preserve">,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4908D7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>.</w:t>
      </w:r>
    </w:p>
    <w:p w:rsidR="004908D7" w:rsidRPr="004908D7" w:rsidRDefault="004908D7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08D7">
        <w:rPr>
          <w:rFonts w:ascii="Times New Roman" w:hAnsi="Times New Roman" w:cs="Times New Roman"/>
          <w:sz w:val="26"/>
          <w:szCs w:val="26"/>
        </w:rPr>
        <w:t>Оценка рыночной стоимости земельных участков</w:t>
      </w:r>
      <w:r w:rsidR="00602B5F" w:rsidRPr="00602B5F">
        <w:rPr>
          <w:rFonts w:ascii="Times New Roman" w:hAnsi="Times New Roman" w:cs="Times New Roman"/>
          <w:sz w:val="26"/>
          <w:szCs w:val="26"/>
        </w:rPr>
        <w:t xml:space="preserve">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602B5F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</w:p>
    <w:p w:rsidR="00583D62" w:rsidRPr="004908D7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Default="00426EE5" w:rsidP="009717AC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F96F6D" w:rsidRPr="00D402D4" w:rsidRDefault="00F96F6D" w:rsidP="00F96F6D">
      <w:pPr>
        <w:widowControl w:val="0"/>
        <w:autoSpaceDE w:val="0"/>
        <w:autoSpaceDN w:val="0"/>
        <w:adjustRightInd w:val="0"/>
        <w:ind w:firstLine="840"/>
        <w:jc w:val="both"/>
        <w:sectPr w:rsidR="00F96F6D" w:rsidRPr="00D402D4" w:rsidSect="00602B5F">
          <w:pgSz w:w="11906" w:h="16838"/>
          <w:pgMar w:top="1134" w:right="1418" w:bottom="993" w:left="851" w:header="709" w:footer="709" w:gutter="0"/>
          <w:cols w:space="708"/>
          <w:docGrid w:linePitch="360"/>
        </w:sectPr>
      </w:pPr>
    </w:p>
    <w:p w:rsidR="00E90885" w:rsidRPr="00E90885" w:rsidRDefault="00E90885" w:rsidP="00E90885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885">
        <w:rPr>
          <w:rFonts w:ascii="Times New Roman" w:hAnsi="Times New Roman" w:cs="Times New Roman"/>
          <w:b/>
          <w:sz w:val="26"/>
          <w:szCs w:val="26"/>
        </w:rPr>
        <w:lastRenderedPageBreak/>
        <w:t>Обоснование ресурсного обеспечения муниципальной программы</w:t>
      </w:r>
      <w:r w:rsidR="00FA6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0885" w:rsidRPr="00E9088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90885" w:rsidRPr="00440295" w:rsidRDefault="00E90885" w:rsidP="00E908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 w:rsidR="00FA60CF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9088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71B12">
        <w:rPr>
          <w:rFonts w:ascii="Times New Roman" w:hAnsi="Times New Roman" w:cs="Times New Roman"/>
          <w:sz w:val="26"/>
          <w:szCs w:val="26"/>
        </w:rPr>
        <w:t>14772,5</w:t>
      </w:r>
      <w:r w:rsidRPr="00440295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E90885" w:rsidRDefault="0025549B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 w:rsidR="00440295" w:rsidRPr="00440295">
        <w:rPr>
          <w:rFonts w:ascii="Times New Roman" w:hAnsi="Times New Roman" w:cs="Times New Roman"/>
          <w:sz w:val="26"/>
          <w:szCs w:val="26"/>
        </w:rPr>
        <w:t xml:space="preserve">редств местного бюджета </w:t>
      </w:r>
      <w:r w:rsidR="00660666">
        <w:rPr>
          <w:rFonts w:ascii="Times New Roman" w:hAnsi="Times New Roman" w:cs="Times New Roman"/>
          <w:sz w:val="26"/>
          <w:szCs w:val="26"/>
        </w:rPr>
        <w:t xml:space="preserve">– </w:t>
      </w:r>
      <w:r w:rsidR="00471B12">
        <w:rPr>
          <w:rFonts w:ascii="Times New Roman" w:hAnsi="Times New Roman" w:cs="Times New Roman"/>
          <w:sz w:val="26"/>
          <w:szCs w:val="26"/>
        </w:rPr>
        <w:t>14772,5</w:t>
      </w:r>
      <w:r w:rsidR="004927FB">
        <w:rPr>
          <w:rFonts w:ascii="Times New Roman" w:hAnsi="Times New Roman" w:cs="Times New Roman"/>
          <w:sz w:val="26"/>
          <w:szCs w:val="26"/>
        </w:rPr>
        <w:t xml:space="preserve"> </w:t>
      </w:r>
      <w:r w:rsidR="00660666">
        <w:rPr>
          <w:rFonts w:ascii="Times New Roman" w:hAnsi="Times New Roman" w:cs="Times New Roman"/>
          <w:sz w:val="26"/>
          <w:szCs w:val="26"/>
        </w:rPr>
        <w:t>тыс. рублей;</w:t>
      </w:r>
    </w:p>
    <w:p w:rsidR="00660666" w:rsidRPr="00440295" w:rsidRDefault="00660666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>
        <w:rPr>
          <w:rFonts w:ascii="Times New Roman" w:hAnsi="Times New Roman" w:cs="Times New Roman"/>
          <w:sz w:val="26"/>
          <w:szCs w:val="26"/>
        </w:rPr>
        <w:t>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</w:t>
      </w:r>
      <w:r w:rsidRPr="00440295">
        <w:rPr>
          <w:rFonts w:ascii="Times New Roman" w:hAnsi="Times New Roman" w:cs="Times New Roman"/>
          <w:sz w:val="26"/>
          <w:szCs w:val="26"/>
        </w:rPr>
        <w:t xml:space="preserve"> бюджета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551757">
        <w:rPr>
          <w:rFonts w:ascii="Times New Roman" w:hAnsi="Times New Roman" w:cs="Times New Roman"/>
          <w:sz w:val="26"/>
          <w:szCs w:val="26"/>
        </w:rPr>
        <w:t>0,0</w:t>
      </w:r>
      <w:r w:rsidR="008B3B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 рублей.</w:t>
      </w:r>
    </w:p>
    <w:p w:rsidR="00E90885" w:rsidRPr="0044029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17"/>
        <w:gridCol w:w="2068"/>
        <w:gridCol w:w="1208"/>
        <w:gridCol w:w="1630"/>
        <w:gridCol w:w="1374"/>
      </w:tblGrid>
      <w:tr w:rsidR="00E90885" w:rsidRPr="00E90885" w:rsidTr="00FA60CF">
        <w:tc>
          <w:tcPr>
            <w:tcW w:w="3717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90885" w:rsidRPr="00E90885" w:rsidTr="00FA60CF">
        <w:tc>
          <w:tcPr>
            <w:tcW w:w="3717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30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74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78090D" w:rsidP="00726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</w:t>
            </w:r>
            <w:r w:rsidR="00F93738" w:rsidRPr="00F93738">
              <w:rPr>
                <w:rFonts w:ascii="Times New Roman" w:hAnsi="Times New Roman" w:cs="Times New Roman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раевые  средства)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B661B" w:rsidRPr="00E90885" w:rsidTr="00FA60CF">
        <w:tc>
          <w:tcPr>
            <w:tcW w:w="3717" w:type="dxa"/>
            <w:shd w:val="clear" w:color="auto" w:fill="auto"/>
          </w:tcPr>
          <w:p w:rsidR="00DB661B" w:rsidRPr="00E90885" w:rsidRDefault="00DB661B" w:rsidP="00DB6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</w:t>
            </w:r>
            <w:r w:rsidR="00F93738" w:rsidRPr="00F93738">
              <w:rPr>
                <w:rFonts w:ascii="Times New Roman" w:hAnsi="Times New Roman" w:cs="Times New Roman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естные средства)</w:t>
            </w:r>
          </w:p>
        </w:tc>
        <w:tc>
          <w:tcPr>
            <w:tcW w:w="2068" w:type="dxa"/>
            <w:shd w:val="clear" w:color="auto" w:fill="auto"/>
          </w:tcPr>
          <w:p w:rsidR="00DB661B" w:rsidRPr="00E9088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30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96347E" w:rsidP="009634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0763A9">
              <w:rPr>
                <w:rFonts w:ascii="Times New Roman" w:hAnsi="Times New Roman" w:cs="Times New Roman"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 на территории </w:t>
            </w:r>
            <w:r w:rsidR="000763A9" w:rsidRPr="00E90885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4003,0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4223,2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4361,3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0763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емонт и содержание автомобильных дорог 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6EE5">
              <w:rPr>
                <w:rFonts w:ascii="Times New Roman" w:hAnsi="Times New Roman" w:cs="Times New Roman"/>
                <w:sz w:val="26"/>
                <w:szCs w:val="26"/>
              </w:rPr>
              <w:t>«Мероприятия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3F7FD4" w:rsidP="004F65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253AF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14772,5</w:t>
            </w:r>
          </w:p>
        </w:tc>
        <w:tc>
          <w:tcPr>
            <w:tcW w:w="1208" w:type="dxa"/>
            <w:shd w:val="clear" w:color="auto" w:fill="auto"/>
          </w:tcPr>
          <w:p w:rsidR="000763A9" w:rsidRPr="00E90885" w:rsidRDefault="00551757" w:rsidP="00EE10C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4648,0</w:t>
            </w:r>
          </w:p>
        </w:tc>
        <w:tc>
          <w:tcPr>
            <w:tcW w:w="1630" w:type="dxa"/>
            <w:shd w:val="clear" w:color="auto" w:fill="auto"/>
          </w:tcPr>
          <w:p w:rsidR="000763A9" w:rsidRPr="00E9088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4968,2</w:t>
            </w:r>
          </w:p>
        </w:tc>
        <w:tc>
          <w:tcPr>
            <w:tcW w:w="1374" w:type="dxa"/>
            <w:shd w:val="clear" w:color="auto" w:fill="auto"/>
          </w:tcPr>
          <w:p w:rsidR="000763A9" w:rsidRPr="00E9088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5156,3</w:t>
            </w:r>
          </w:p>
        </w:tc>
      </w:tr>
    </w:tbl>
    <w:p w:rsidR="005F4648" w:rsidRDefault="005F4648" w:rsidP="005517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49A3" w:rsidRDefault="00F749A3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Default="00F749A3" w:rsidP="001023F3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Методика оценки эффективности реализации</w:t>
      </w:r>
    </w:p>
    <w:p w:rsidR="00F749A3" w:rsidRPr="001023F3" w:rsidRDefault="00F749A3" w:rsidP="001023F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1023F3" w:rsidRPr="001023F3">
        <w:rPr>
          <w:rFonts w:ascii="Times New Roman" w:hAnsi="Times New Roman"/>
          <w:b/>
          <w:sz w:val="26"/>
          <w:szCs w:val="26"/>
        </w:rPr>
        <w:t>.</w:t>
      </w:r>
    </w:p>
    <w:p w:rsidR="001023F3" w:rsidRDefault="001023F3" w:rsidP="001023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Pr="002008F0" w:rsidRDefault="001023F3" w:rsidP="00A51BD9">
      <w:pPr>
        <w:pStyle w:val="a3"/>
        <w:ind w:left="0" w:firstLine="567"/>
        <w:jc w:val="both"/>
        <w:rPr>
          <w:rStyle w:val="FontStyle50"/>
          <w:sz w:val="26"/>
          <w:szCs w:val="26"/>
        </w:rPr>
      </w:pPr>
      <w:r w:rsidRPr="002008F0">
        <w:rPr>
          <w:rStyle w:val="FontStyle50"/>
          <w:sz w:val="26"/>
          <w:szCs w:val="26"/>
        </w:rPr>
        <w:t>Методика оценки эффективности реализации муниципальной програм</w:t>
      </w:r>
      <w:r w:rsidRPr="002008F0">
        <w:rPr>
          <w:rStyle w:val="FontStyle50"/>
          <w:sz w:val="26"/>
          <w:szCs w:val="26"/>
        </w:rPr>
        <w:softHyphen/>
        <w:t>мы учитывает необходимость проведения следующих оценок:</w:t>
      </w:r>
    </w:p>
    <w:p w:rsidR="001023F3" w:rsidRPr="002008F0" w:rsidRDefault="001023F3" w:rsidP="00A51BD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Style w:val="FontStyle50"/>
          <w:sz w:val="26"/>
          <w:szCs w:val="26"/>
        </w:rPr>
        <w:t xml:space="preserve">- </w:t>
      </w:r>
      <w:r w:rsidR="00B24F3B" w:rsidRPr="002008F0">
        <w:rPr>
          <w:rFonts w:ascii="Times New Roman" w:hAnsi="Times New Roman" w:cs="Times New Roman"/>
          <w:sz w:val="26"/>
          <w:szCs w:val="26"/>
        </w:rPr>
        <w:t>Оценка степени реализации мероприятий основных мероприятий и достижения ожидаемых непосредственных результатов их реализации;</w:t>
      </w:r>
    </w:p>
    <w:p w:rsidR="005400AE" w:rsidRPr="002008F0" w:rsidRDefault="005400AE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lastRenderedPageBreak/>
        <w:t>Степень реализации мероприятии программы оценивается, как доля мероприятий выполненных в полном объеме.</w:t>
      </w:r>
    </w:p>
    <w:p w:rsidR="00B24F3B" w:rsidRPr="002008F0" w:rsidRDefault="00B24F3B" w:rsidP="00C41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степени соответствия запланированному уровню расходов;</w:t>
      </w:r>
    </w:p>
    <w:p w:rsidR="00C41A3B" w:rsidRPr="002008F0" w:rsidRDefault="00C41A3B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</w:t>
      </w:r>
    </w:p>
    <w:p w:rsidR="00B24F3B" w:rsidRPr="002008F0" w:rsidRDefault="00B24F3B" w:rsidP="00C41A3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использования средств местного бюджета;</w:t>
      </w:r>
    </w:p>
    <w:p w:rsidR="00C41A3B" w:rsidRPr="002008F0" w:rsidRDefault="00C41A3B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бюджета.</w:t>
      </w:r>
    </w:p>
    <w:p w:rsidR="00A51BD9" w:rsidRPr="002008F0" w:rsidRDefault="00A51BD9" w:rsidP="00F64433">
      <w:pPr>
        <w:pStyle w:val="1"/>
        <w:spacing w:before="0" w:after="0"/>
        <w:ind w:firstLine="567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008F0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Оценка эффективности реализации подпрограммы (основного мероприятия)</w:t>
      </w:r>
      <w:r w:rsidR="00F64433"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>;</w:t>
      </w:r>
    </w:p>
    <w:p w:rsidR="00C41A3B" w:rsidRPr="002008F0" w:rsidRDefault="00C41A3B" w:rsidP="00C81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целей и решения задач муниципальной программы;</w:t>
      </w:r>
    </w:p>
    <w:p w:rsidR="00C81D9E" w:rsidRPr="002008F0" w:rsidRDefault="00C81D9E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реализации муниципальной программы</w:t>
      </w:r>
      <w:r w:rsidR="005400AE" w:rsidRPr="002008F0">
        <w:rPr>
          <w:rFonts w:ascii="Times New Roman" w:hAnsi="Times New Roman" w:cs="Times New Roman"/>
          <w:sz w:val="26"/>
          <w:szCs w:val="26"/>
        </w:rPr>
        <w:t>.</w:t>
      </w:r>
    </w:p>
    <w:p w:rsidR="00A51BD9" w:rsidRPr="002008F0" w:rsidRDefault="00A51BD9" w:rsidP="005400A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</w:t>
      </w:r>
      <w:r w:rsidR="005400AE" w:rsidRPr="002008F0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подпрограмм.</w:t>
      </w:r>
    </w:p>
    <w:p w:rsidR="00DA1C27" w:rsidRDefault="00DA1C27" w:rsidP="00DA1C2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</w:p>
    <w:p w:rsidR="00DA1C27" w:rsidRPr="00DA1C27" w:rsidRDefault="00DA1C27" w:rsidP="00DA1C27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DA1C27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DA1C27">
        <w:rPr>
          <w:rFonts w:ascii="Times New Roman" w:hAnsi="Times New Roman"/>
          <w:b/>
          <w:sz w:val="26"/>
          <w:szCs w:val="26"/>
        </w:rPr>
        <w:t xml:space="preserve"> ее выполнением</w:t>
      </w:r>
    </w:p>
    <w:p w:rsidR="00DA1C27" w:rsidRPr="00DA1C27" w:rsidRDefault="00DA1C27" w:rsidP="00DA1C27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Текущее управление муниципальной программой осуществляет  координатор, который: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формирует структуру муниципальной программы и перечень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4F3B" w:rsidRPr="002008F0" w:rsidRDefault="00DA1C27" w:rsidP="00DA1C27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>осуществляет иные полномочия, установленные муниципальной программой.</w:t>
      </w: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BE4" w:rsidRDefault="00CC0BE4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36E" w:rsidRPr="002008F0" w:rsidRDefault="00C9536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8F0">
        <w:rPr>
          <w:rFonts w:ascii="Times New Roman" w:hAnsi="Times New Roman" w:cs="Times New Roman"/>
          <w:b/>
          <w:sz w:val="26"/>
          <w:szCs w:val="26"/>
        </w:rPr>
        <w:lastRenderedPageBreak/>
        <w:t>7. Оценка рисков реализации муниципальной программы</w:t>
      </w:r>
      <w:r w:rsidR="002008F0" w:rsidRPr="002008F0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8"/>
        <w:gridCol w:w="4758"/>
      </w:tblGrid>
      <w:tr w:rsidR="00C9536E" w:rsidRPr="002008F0" w:rsidTr="002008F0">
        <w:trPr>
          <w:trHeight w:val="142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Механизмы минимизации негативного влияния внешних факторов</w:t>
            </w:r>
          </w:p>
        </w:tc>
      </w:tr>
      <w:tr w:rsidR="00C9536E" w:rsidRPr="002008F0" w:rsidTr="002008F0">
        <w:trPr>
          <w:trHeight w:val="167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521E" w:rsidRPr="002008F0" w:rsidTr="002008F0">
        <w:trPr>
          <w:trHeight w:val="2968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в сфере реализации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Осуществление мониторинга 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с оценкой возможных последствий. Актуализация нормативно-правовых актов администрации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Пригородного сельского поселения Крымского района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сфере реализации муниципальной программы.</w:t>
            </w:r>
          </w:p>
        </w:tc>
      </w:tr>
      <w:tr w:rsidR="0007521E" w:rsidRPr="002008F0" w:rsidTr="002008F0">
        <w:trPr>
          <w:trHeight w:val="1459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</w:tbl>
    <w:p w:rsidR="002008F0" w:rsidRPr="002008F0" w:rsidRDefault="002008F0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2F25" w:rsidRPr="002008F0" w:rsidRDefault="0007521E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Дополнительной мерой по снижению рисков является контроль при реализации каждого конкретного мероприятия. Меры по минимизации возможных рисков, связанных со спецификой цели и задач программы, будут приниматься в ходе оперативного управления реализацией программы</w:t>
      </w:r>
      <w:r w:rsidR="002008F0"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32F25" w:rsidRDefault="00432F25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443292" w:rsidRDefault="00365147" w:rsidP="00443292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</w:t>
      </w:r>
      <w:r w:rsidR="0044329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43292"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443292" w:rsidRPr="00461658" w:rsidRDefault="00443292" w:rsidP="00443292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</w:r>
      <w:r w:rsidR="00365147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="00365147"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E19E9" w:rsidRDefault="00FE19E9" w:rsidP="00462866">
      <w:pPr>
        <w:rPr>
          <w:rFonts w:ascii="Times New Roman" w:hAnsi="Times New Roman" w:cs="Times New Roman"/>
          <w:sz w:val="26"/>
          <w:szCs w:val="26"/>
        </w:rPr>
      </w:pPr>
    </w:p>
    <w:p w:rsidR="00EE07BA" w:rsidRDefault="00EE07BA" w:rsidP="00462866">
      <w:pPr>
        <w:rPr>
          <w:rFonts w:ascii="Times New Roman" w:hAnsi="Times New Roman" w:cs="Times New Roman"/>
          <w:sz w:val="26"/>
          <w:szCs w:val="26"/>
        </w:rPr>
      </w:pPr>
    </w:p>
    <w:p w:rsidR="00462866" w:rsidRDefault="00462866" w:rsidP="00462866">
      <w:pPr>
        <w:rPr>
          <w:rFonts w:ascii="Times New Roman" w:hAnsi="Times New Roman" w:cs="Times New Roman"/>
          <w:sz w:val="26"/>
          <w:szCs w:val="26"/>
        </w:rPr>
      </w:pPr>
    </w:p>
    <w:p w:rsidR="006F6FBB" w:rsidRPr="00704563" w:rsidRDefault="00A93A1A" w:rsidP="00E739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</w:t>
      </w:r>
      <w:r w:rsidR="00E739CE">
        <w:rPr>
          <w:rFonts w:ascii="Times New Roman" w:hAnsi="Times New Roman" w:cs="Times New Roman"/>
          <w:sz w:val="24"/>
          <w:szCs w:val="24"/>
        </w:rPr>
        <w:t>Е</w:t>
      </w:r>
      <w:r w:rsidR="006F6FBB" w:rsidRPr="00704563">
        <w:rPr>
          <w:rFonts w:ascii="Times New Roman" w:hAnsi="Times New Roman" w:cs="Times New Roman"/>
          <w:sz w:val="24"/>
          <w:szCs w:val="24"/>
        </w:rPr>
        <w:t xml:space="preserve"> № </w:t>
      </w:r>
      <w:r w:rsidR="007977E1">
        <w:rPr>
          <w:rFonts w:ascii="Times New Roman" w:hAnsi="Times New Roman" w:cs="Times New Roman"/>
          <w:sz w:val="24"/>
          <w:szCs w:val="24"/>
        </w:rPr>
        <w:t>1</w:t>
      </w:r>
    </w:p>
    <w:p w:rsidR="006F6FBB" w:rsidRDefault="006F6FBB" w:rsidP="006F6FB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F419E">
        <w:rPr>
          <w:rFonts w:ascii="Times New Roman" w:hAnsi="Times New Roman" w:cs="Times New Roman"/>
          <w:sz w:val="24"/>
          <w:szCs w:val="24"/>
        </w:rPr>
        <w:t>2024-2026</w:t>
      </w:r>
      <w:r w:rsidR="004207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</w:t>
      </w:r>
      <w:r w:rsidR="0042077A">
        <w:rPr>
          <w:rFonts w:ascii="Times New Roman" w:hAnsi="Times New Roman" w:cs="Times New Roman"/>
          <w:sz w:val="26"/>
          <w:szCs w:val="26"/>
        </w:rPr>
        <w:t>-2</w:t>
      </w:r>
      <w:r w:rsidR="00EF419E">
        <w:rPr>
          <w:rFonts w:ascii="Times New Roman" w:hAnsi="Times New Roman" w:cs="Times New Roman"/>
          <w:sz w:val="26"/>
          <w:szCs w:val="26"/>
        </w:rPr>
        <w:t>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5D476F" w:rsidRPr="00F96F6D" w:rsidRDefault="005D476F" w:rsidP="005D476F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D476F" w:rsidRPr="00F96F6D" w:rsidTr="00376ED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376ED0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</w:p>
          <w:p w:rsidR="005D476F" w:rsidRPr="00F96F6D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4D2DEB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Федеральный закон от 6 октября 2003 года №131-ФЗ «Об общих принципах организации местного самоуправления в Российской Федерации»,  </w:t>
            </w:r>
            <w:hyperlink r:id="rId8" w:history="1">
              <w:r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 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, Постановление от 30.09.2014г. № 230 «Порядок разработки,  реализации и оценки эффективности муниципальных программ Пригородного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сельского поселения 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Крымского  района»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</w:t>
            </w:r>
            <w:proofErr w:type="gramStart"/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4D2DEB">
        <w:trPr>
          <w:trHeight w:val="24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EB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населенных пунктов Пригородного сельского поселения;</w:t>
            </w:r>
          </w:p>
          <w:p w:rsidR="005D476F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 (разметка автомобильных дорог; установка дорожных знаков);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376ED0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протяженности автомобильных дорог Пригородного сельского поселения, отвечающих нормативным требованиям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E07B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5D476F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734D82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>13987,5</w:t>
            </w:r>
            <w:r w:rsidR="005B15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D476F" w:rsidRPr="00734D82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8C3152">
              <w:rPr>
                <w:rFonts w:ascii="Times New Roman" w:hAnsi="Times New Roman" w:cs="Times New Roman"/>
                <w:sz w:val="26"/>
                <w:szCs w:val="26"/>
              </w:rPr>
              <w:t xml:space="preserve">од –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 xml:space="preserve">4453,0 </w:t>
            </w:r>
            <w:proofErr w:type="spell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476F" w:rsidRPr="00734D82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>4673,2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D476F" w:rsidRPr="00F96F6D" w:rsidRDefault="00EF419E" w:rsidP="0016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>4861,3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D476F" w:rsidRPr="00F96F6D" w:rsidRDefault="005B15F1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надлежащее </w:t>
      </w:r>
      <w:r w:rsidRPr="00F96F6D">
        <w:rPr>
          <w:rFonts w:ascii="Times New Roman" w:hAnsi="Times New Roman" w:cs="Times New Roman"/>
          <w:sz w:val="26"/>
          <w:szCs w:val="26"/>
        </w:rPr>
        <w:lastRenderedPageBreak/>
        <w:t>транспортно-эксплуатационное состояние и устойчивое функционирование автомобильных дорог местного значения.</w:t>
      </w:r>
    </w:p>
    <w:p w:rsidR="00376ED0" w:rsidRPr="00F96F6D" w:rsidRDefault="00376ED0" w:rsidP="00376E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населения, снижение аварийных ситуаций.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проходят грунтовые дороги и в щебеночном исполнении, от общей протяженности дорог местного значения составляет 88%.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обустройству: отсыпка и </w:t>
      </w:r>
      <w:proofErr w:type="spellStart"/>
      <w:r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F96F6D">
        <w:rPr>
          <w:rFonts w:ascii="Times New Roman" w:hAnsi="Times New Roman" w:cs="Times New Roman"/>
          <w:sz w:val="26"/>
          <w:szCs w:val="26"/>
        </w:rPr>
        <w:t xml:space="preserve"> полотна дорог, ямочный ремонт покрытия дорог, установка и замена дорожных знаков, нанесение дорожной разметки, обустройство кюветов.</w:t>
      </w:r>
      <w:proofErr w:type="gramEnd"/>
    </w:p>
    <w:p w:rsidR="00376ED0" w:rsidRPr="00F96F6D" w:rsidRDefault="00376ED0" w:rsidP="00376ED0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F749A3">
        <w:rPr>
          <w:rFonts w:ascii="Times New Roman" w:hAnsi="Times New Roman" w:cs="Times New Roman"/>
          <w:b/>
          <w:sz w:val="26"/>
          <w:szCs w:val="26"/>
        </w:rPr>
        <w:t>программы.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повышение транспортно-эксплуатационного состояния сети автомобильных дорог местного значения, сокращение количества дорожно </w:t>
      </w:r>
      <w:r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выполнени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мероприятий по капитальному ремонту и ремонту автомобильных дорог местного значения, совершенствование организации движения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 позволит: 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71B12">
        <w:rPr>
          <w:rFonts w:ascii="Times New Roman" w:hAnsi="Times New Roman" w:cs="Times New Roman"/>
          <w:sz w:val="26"/>
          <w:szCs w:val="26"/>
        </w:rPr>
        <w:t xml:space="preserve"> рассчитаны на 2024, 2025, 2026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376ED0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  <w:sectPr w:rsidR="00376ED0" w:rsidSect="009218C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376ED0" w:rsidRPr="00540522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8821E3" w:rsidRPr="009420B2" w:rsidRDefault="008821E3" w:rsidP="008821E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Перечень отдельных мероприятий подпрограммы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552"/>
        <w:gridCol w:w="141"/>
        <w:gridCol w:w="1418"/>
        <w:gridCol w:w="1418"/>
        <w:gridCol w:w="1417"/>
        <w:gridCol w:w="1418"/>
        <w:gridCol w:w="1275"/>
        <w:gridCol w:w="4111"/>
        <w:gridCol w:w="1418"/>
      </w:tblGrid>
      <w:tr w:rsidR="008821E3" w:rsidRPr="009420B2" w:rsidTr="00F44613">
        <w:tc>
          <w:tcPr>
            <w:tcW w:w="56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непосредственный результат 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мероприятия</w:t>
            </w:r>
          </w:p>
        </w:tc>
      </w:tr>
      <w:tr w:rsidR="008821E3" w:rsidRPr="009420B2" w:rsidTr="00F44613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8821E3" w:rsidRPr="009420B2" w:rsidRDefault="00EE07BA" w:rsidP="00372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72F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052D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23665" w:rsidRPr="00F96F6D" w:rsidRDefault="007651BB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="00E23665"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 в сфере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строительства, архитектуры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BB0585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443292" w:rsidRDefault="0088052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443292" w:rsidRDefault="00BB058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14772,5</w:t>
            </w:r>
          </w:p>
          <w:p w:rsidR="0088052D" w:rsidRPr="00443292" w:rsidRDefault="0088052D" w:rsidP="00C760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443292" w:rsidRDefault="00BB0585" w:rsidP="004151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4648,0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443292" w:rsidRDefault="00BB058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4968,2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443292" w:rsidRDefault="00BB058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5156,3</w:t>
            </w:r>
          </w:p>
        </w:tc>
        <w:tc>
          <w:tcPr>
            <w:tcW w:w="4111" w:type="dxa"/>
            <w:shd w:val="clear" w:color="auto" w:fill="auto"/>
          </w:tcPr>
          <w:p w:rsidR="002D3429" w:rsidRDefault="002D342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P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52D" w:rsidRPr="002D3429" w:rsidRDefault="00670E68" w:rsidP="002D342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16019" w:type="dxa"/>
            <w:gridSpan w:val="11"/>
            <w:shd w:val="clear" w:color="auto" w:fill="auto"/>
          </w:tcPr>
          <w:p w:rsidR="008821E3" w:rsidRPr="009420B2" w:rsidRDefault="008821E3" w:rsidP="00A7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</w:tc>
      </w:tr>
      <w:tr w:rsidR="00DF5D7E" w:rsidRPr="009420B2" w:rsidTr="00F44613">
        <w:trPr>
          <w:trHeight w:val="58"/>
        </w:trPr>
        <w:tc>
          <w:tcPr>
            <w:tcW w:w="851" w:type="dxa"/>
            <w:gridSpan w:val="2"/>
            <w:vMerge w:val="restart"/>
            <w:shd w:val="clear" w:color="auto" w:fill="auto"/>
          </w:tcPr>
          <w:p w:rsidR="00DF5D7E" w:rsidRPr="009420B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«Строительство, реконструкция,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164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ремонт 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автомобильных дорог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общего пользования </w:t>
            </w:r>
            <w:r w:rsidR="0016445C" w:rsidRPr="00324A16">
              <w:rPr>
                <w:rFonts w:ascii="Times New Roman" w:hAnsi="Times New Roman" w:cs="Times New Roman"/>
                <w:b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(софинансирование)</w:t>
            </w: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устойчивого развития территории </w:t>
            </w:r>
          </w:p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E262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Ремонт автомобильной дороги ул. </w:t>
            </w:r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E262CE">
              <w:rPr>
                <w:rFonts w:ascii="Times New Roman" w:hAnsi="Times New Roman" w:cs="Times New Roman"/>
                <w:sz w:val="26"/>
                <w:szCs w:val="26"/>
              </w:rPr>
              <w:t>Полевая</w:t>
            </w:r>
            <w:proofErr w:type="gramEnd"/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 хутор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Новуоукраинский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52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DF5D7E" w:rsidRPr="00443292" w:rsidRDefault="00DF5D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13987,5</w:t>
            </w:r>
          </w:p>
          <w:p w:rsidR="00DF5D7E" w:rsidRPr="00443292" w:rsidRDefault="00DF5D7E" w:rsidP="00C204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4453,0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4673,2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4861,3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Default="00DF5D7E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Краевой бюджет</w:t>
            </w:r>
          </w:p>
        </w:tc>
        <w:tc>
          <w:tcPr>
            <w:tcW w:w="1418" w:type="dxa"/>
            <w:shd w:val="clear" w:color="auto" w:fill="auto"/>
          </w:tcPr>
          <w:p w:rsidR="00DF5D7E" w:rsidRPr="00EB5E51" w:rsidRDefault="00DF5D7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EB5E51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EB5E51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EB5E51" w:rsidRDefault="00DF5D7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EB5E51" w:rsidRDefault="00DF5D7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F937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общего пользования </w:t>
            </w:r>
            <w:r w:rsidR="00F93738">
              <w:rPr>
                <w:rFonts w:ascii="Times New Roman" w:hAnsi="Times New Roman" w:cs="Times New Roman"/>
                <w:b w:val="0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(софинансирование)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35DEA" w:rsidRPr="00734D82" w:rsidRDefault="00865EF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="00E262CE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  <w:p w:rsidR="00735DEA" w:rsidRPr="00734D82" w:rsidRDefault="00735DEA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="00735DE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C1E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="00EC1E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35DEA" w:rsidRPr="009420B2" w:rsidRDefault="00BB0585" w:rsidP="00F937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Ремонт автомобильной дороги ул.   </w:t>
            </w:r>
            <w:proofErr w:type="gramStart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Полевая</w:t>
            </w:r>
            <w:proofErr w:type="gramEnd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 хутор  </w:t>
            </w:r>
            <w:proofErr w:type="spellStart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Новуоукраинский</w:t>
            </w:r>
            <w:proofErr w:type="spellEnd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E63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010FC" w:rsidRPr="00734D82" w:rsidRDefault="00417566" w:rsidP="006010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12587,5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417566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417566" w:rsidRDefault="00417566" w:rsidP="004175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4223,2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417566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4361,3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Закупка материала для ремонта полотна дорог (гравий, щебень,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есок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BB058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8974,3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417566" w:rsidP="004175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41756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417566" w:rsidP="007D2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3531,3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</w:t>
            </w:r>
            <w:r w:rsidRPr="00125A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Проведение работ по содержанию в надлежащем состоянии автомобильных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620,0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Мероприятия в рамках дорожной деятельности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780,0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организации движения транс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softHyphen/>
              <w:t>порта и пешеходов в поселении.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B3A29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616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gramStart"/>
            <w:r w:rsidR="000D335D"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</w:t>
            </w:r>
            <w:proofErr w:type="gramEnd"/>
            <w:r w:rsidR="000D335D"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отведения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61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B7E" w:rsidRPr="009420B2" w:rsidRDefault="00CE5B7E" w:rsidP="002839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Сведения о показателях (индикаторах) подпрограммы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567"/>
        <w:gridCol w:w="284"/>
        <w:gridCol w:w="567"/>
        <w:gridCol w:w="1092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CE5B7E" w:rsidRPr="009420B2" w:rsidTr="0028393E">
        <w:trPr>
          <w:trHeight w:val="68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5B7E" w:rsidRPr="009420B2" w:rsidRDefault="00CE5B7E" w:rsidP="002839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Показатель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(индикатор)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Ед.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 показателей</w:t>
            </w:r>
          </w:p>
        </w:tc>
      </w:tr>
      <w:tr w:rsidR="00CE5B7E" w:rsidRPr="009420B2" w:rsidTr="004D3B29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2024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текущий  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6C29D2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2027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6C29D2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2028</w:t>
            </w:r>
          </w:p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год планового периода</w:t>
            </w:r>
          </w:p>
        </w:tc>
      </w:tr>
      <w:tr w:rsidR="00CE5B7E" w:rsidRPr="009420B2" w:rsidTr="004D3B29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592791">
            <w:pPr>
              <w:tabs>
                <w:tab w:val="left" w:pos="4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CE5B7E" w:rsidRPr="009420B2" w:rsidTr="004D3B29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28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CE5B7E" w:rsidRPr="009420B2" w:rsidRDefault="00CE5B7E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  <w:p w:rsidR="00454DF2" w:rsidRPr="009420B2" w:rsidRDefault="00454DF2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автомобильных дорог местного значени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352C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5352C1">
              <w:rPr>
                <w:rFonts w:ascii="Times New Roman" w:hAnsi="Times New Roman" w:cs="Times New Roman"/>
                <w:sz w:val="26"/>
                <w:szCs w:val="26"/>
              </w:rPr>
              <w:t>асфальт)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6704B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6010FC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Закупка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6C29D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C29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314F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A91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C19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191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E23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592791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6C29D2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17133" w:rsidRPr="00734D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0B2" w:rsidRDefault="009420B2" w:rsidP="002839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  <w:sectPr w:rsidR="009420B2" w:rsidSect="00376ED0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420B2" w:rsidRPr="006F6FBB" w:rsidRDefault="009420B2" w:rsidP="009420B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Обоснование ресурсного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420B2" w:rsidRPr="00734D82" w:rsidRDefault="009420B2" w:rsidP="0094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под</w:t>
      </w:r>
      <w:r w:rsidRPr="00E90885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 xml:space="preserve">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372FB6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71B12">
        <w:rPr>
          <w:rFonts w:ascii="Times New Roman" w:hAnsi="Times New Roman" w:cs="Times New Roman"/>
          <w:sz w:val="26"/>
          <w:szCs w:val="26"/>
        </w:rPr>
        <w:t>13987,5</w:t>
      </w:r>
      <w:r w:rsidRPr="00734D82">
        <w:rPr>
          <w:rFonts w:ascii="Times New Roman" w:hAnsi="Times New Roman" w:cs="Times New Roman"/>
          <w:sz w:val="26"/>
          <w:szCs w:val="26"/>
        </w:rPr>
        <w:t> тыс. рублей, в том числе: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</w:t>
      </w:r>
      <w:r w:rsidR="0086517D">
        <w:rPr>
          <w:rFonts w:ascii="Times New Roman" w:hAnsi="Times New Roman" w:cs="Times New Roman"/>
          <w:sz w:val="26"/>
          <w:szCs w:val="26"/>
        </w:rPr>
        <w:t>редств местного бюджета –</w:t>
      </w:r>
      <w:r w:rsidR="00471B12">
        <w:rPr>
          <w:rFonts w:ascii="Times New Roman" w:hAnsi="Times New Roman" w:cs="Times New Roman"/>
          <w:sz w:val="26"/>
          <w:szCs w:val="26"/>
        </w:rPr>
        <w:t xml:space="preserve">13987,5 </w:t>
      </w:r>
      <w:r w:rsidRPr="00734D82">
        <w:rPr>
          <w:rFonts w:ascii="Times New Roman" w:hAnsi="Times New Roman" w:cs="Times New Roman"/>
          <w:sz w:val="26"/>
          <w:szCs w:val="26"/>
        </w:rPr>
        <w:t>тыс. рублей: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сре</w:t>
      </w:r>
      <w:proofErr w:type="gramStart"/>
      <w:r w:rsidRPr="00734D82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4D82">
        <w:rPr>
          <w:rFonts w:ascii="Times New Roman" w:hAnsi="Times New Roman" w:cs="Times New Roman"/>
          <w:sz w:val="26"/>
          <w:szCs w:val="26"/>
        </w:rPr>
        <w:t>аевого</w:t>
      </w:r>
      <w:r w:rsidR="00E23665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471B12">
        <w:rPr>
          <w:rFonts w:ascii="Times New Roman" w:hAnsi="Times New Roman" w:cs="Times New Roman"/>
          <w:sz w:val="26"/>
          <w:szCs w:val="26"/>
        </w:rPr>
        <w:t>0,0</w:t>
      </w:r>
      <w:r w:rsidR="004D2A61">
        <w:rPr>
          <w:rFonts w:ascii="Times New Roman" w:hAnsi="Times New Roman" w:cs="Times New Roman"/>
          <w:sz w:val="26"/>
          <w:szCs w:val="26"/>
        </w:rPr>
        <w:t xml:space="preserve"> т</w:t>
      </w:r>
      <w:r w:rsidRPr="00734D82">
        <w:rPr>
          <w:rFonts w:ascii="Times New Roman" w:hAnsi="Times New Roman" w:cs="Times New Roman"/>
          <w:sz w:val="26"/>
          <w:szCs w:val="26"/>
        </w:rPr>
        <w:t>ыс. рублей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в том числе по годам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из средств местного бюджета</w:t>
      </w:r>
      <w:r w:rsidR="0086517D">
        <w:rPr>
          <w:rFonts w:ascii="Times New Roman" w:hAnsi="Times New Roman" w:cs="Times New Roman"/>
          <w:sz w:val="26"/>
          <w:szCs w:val="26"/>
        </w:rPr>
        <w:t>-</w:t>
      </w:r>
      <w:r w:rsidR="000D335D">
        <w:rPr>
          <w:rFonts w:ascii="Times New Roman" w:hAnsi="Times New Roman" w:cs="Times New Roman"/>
          <w:sz w:val="26"/>
          <w:szCs w:val="26"/>
        </w:rPr>
        <w:t>13987,5</w:t>
      </w:r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уб.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</w:t>
      </w:r>
      <w:r w:rsidR="00372FB6">
        <w:rPr>
          <w:rFonts w:ascii="Times New Roman"/>
          <w:color w:val="auto"/>
          <w:sz w:val="26"/>
          <w:szCs w:val="26"/>
        </w:rPr>
        <w:t>4</w:t>
      </w:r>
      <w:r w:rsidR="009420B2" w:rsidRPr="00734D82">
        <w:rPr>
          <w:rFonts w:ascii="Times New Roman"/>
          <w:color w:val="auto"/>
          <w:sz w:val="26"/>
          <w:szCs w:val="26"/>
        </w:rPr>
        <w:t xml:space="preserve"> год </w:t>
      </w:r>
      <w:r w:rsidR="000D335D">
        <w:rPr>
          <w:rFonts w:ascii="Times New Roman"/>
          <w:color w:val="auto"/>
          <w:sz w:val="26"/>
          <w:szCs w:val="26"/>
        </w:rPr>
        <w:t xml:space="preserve">  4453</w:t>
      </w:r>
      <w:r w:rsidR="003469E5">
        <w:rPr>
          <w:rFonts w:ascii="Times New Roman"/>
          <w:color w:val="auto"/>
          <w:sz w:val="26"/>
          <w:szCs w:val="26"/>
        </w:rPr>
        <w:t>,0</w:t>
      </w:r>
      <w:r w:rsidR="0062434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372FB6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2025</w:t>
      </w:r>
      <w:r w:rsidR="00624342">
        <w:rPr>
          <w:rFonts w:ascii="Times New Roman"/>
          <w:color w:val="auto"/>
          <w:sz w:val="26"/>
          <w:szCs w:val="26"/>
        </w:rPr>
        <w:t xml:space="preserve"> год – </w:t>
      </w:r>
      <w:r w:rsidR="000D335D">
        <w:rPr>
          <w:rFonts w:ascii="Times New Roman"/>
          <w:color w:val="auto"/>
          <w:sz w:val="26"/>
          <w:szCs w:val="26"/>
        </w:rPr>
        <w:t>4673,2</w:t>
      </w:r>
      <w:r w:rsidR="00624342" w:rsidRPr="00624342">
        <w:rPr>
          <w:rFonts w:ascii="Times New Roman"/>
          <w:b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372FB6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2026</w:t>
      </w:r>
      <w:r w:rsidR="00624342">
        <w:rPr>
          <w:rFonts w:ascii="Times New Roman"/>
          <w:color w:val="auto"/>
          <w:sz w:val="26"/>
          <w:szCs w:val="26"/>
        </w:rPr>
        <w:t xml:space="preserve"> год </w:t>
      </w:r>
      <w:r w:rsidR="0028393E">
        <w:rPr>
          <w:rFonts w:ascii="Times New Roman"/>
          <w:color w:val="auto"/>
          <w:sz w:val="26"/>
          <w:szCs w:val="26"/>
        </w:rPr>
        <w:t xml:space="preserve">– </w:t>
      </w:r>
      <w:r w:rsidR="000D335D">
        <w:rPr>
          <w:rFonts w:ascii="Times New Roman"/>
          <w:color w:val="auto"/>
          <w:sz w:val="26"/>
          <w:szCs w:val="26"/>
        </w:rPr>
        <w:t>4861,3</w:t>
      </w:r>
      <w:r w:rsidR="00461658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</w:t>
      </w:r>
    </w:p>
    <w:p w:rsidR="009B5866" w:rsidRPr="00734D82" w:rsidRDefault="009B5866" w:rsidP="009B5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из средств краевого бюджета</w:t>
      </w:r>
      <w:r w:rsidR="00E23665">
        <w:rPr>
          <w:rFonts w:ascii="Times New Roman" w:hAnsi="Times New Roman" w:cs="Times New Roman"/>
          <w:sz w:val="26"/>
          <w:szCs w:val="26"/>
        </w:rPr>
        <w:t xml:space="preserve"> -</w:t>
      </w:r>
      <w:r w:rsidR="00471B12">
        <w:rPr>
          <w:rFonts w:ascii="Times New Roman" w:hAnsi="Times New Roman" w:cs="Times New Roman"/>
          <w:sz w:val="26"/>
          <w:szCs w:val="26"/>
        </w:rPr>
        <w:t>0,0</w:t>
      </w:r>
      <w:r w:rsidR="00E236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2024</w:t>
      </w:r>
      <w:r w:rsidR="0028393E">
        <w:rPr>
          <w:rFonts w:ascii="Times New Roman"/>
          <w:color w:val="auto"/>
          <w:sz w:val="26"/>
          <w:szCs w:val="26"/>
        </w:rPr>
        <w:t xml:space="preserve"> год –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2025</w:t>
      </w:r>
      <w:r w:rsidR="00E23665">
        <w:rPr>
          <w:rFonts w:ascii="Times New Roman"/>
          <w:color w:val="auto"/>
          <w:sz w:val="26"/>
          <w:szCs w:val="26"/>
        </w:rPr>
        <w:t xml:space="preserve"> год -</w:t>
      </w:r>
      <w:r w:rsidR="00590B29">
        <w:rPr>
          <w:rFonts w:ascii="Times New Roman"/>
          <w:color w:val="auto"/>
          <w:sz w:val="26"/>
          <w:szCs w:val="26"/>
        </w:rPr>
        <w:t xml:space="preserve"> 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FE1A8D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2026</w:t>
      </w:r>
      <w:r w:rsidR="009173E6">
        <w:rPr>
          <w:rFonts w:ascii="Times New Roman"/>
          <w:color w:val="auto"/>
          <w:sz w:val="26"/>
          <w:szCs w:val="26"/>
        </w:rPr>
        <w:t xml:space="preserve"> год –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</w:p>
    <w:p w:rsidR="009420B2" w:rsidRDefault="009420B2" w:rsidP="009420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9420B2" w:rsidRPr="00DA1C27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461658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</w:t>
      </w: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365147" w:rsidRDefault="00365147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365147" w:rsidRPr="00461658" w:rsidRDefault="00365147" w:rsidP="00365147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443292" w:rsidRPr="00461658" w:rsidRDefault="00443292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</w:p>
    <w:sectPr w:rsidR="00443292" w:rsidRPr="00461658" w:rsidSect="009420B2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4867"/>
    <w:multiLevelType w:val="hybridMultilevel"/>
    <w:tmpl w:val="0838A564"/>
    <w:lvl w:ilvl="0" w:tplc="BCCC7668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7F348A"/>
    <w:multiLevelType w:val="hybridMultilevel"/>
    <w:tmpl w:val="17B01FD6"/>
    <w:lvl w:ilvl="0" w:tplc="48B8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6B2B"/>
    <w:rsid w:val="000007BC"/>
    <w:rsid w:val="00015C68"/>
    <w:rsid w:val="000330C2"/>
    <w:rsid w:val="00034FC2"/>
    <w:rsid w:val="000461C8"/>
    <w:rsid w:val="0007521E"/>
    <w:rsid w:val="000763A9"/>
    <w:rsid w:val="00083EE3"/>
    <w:rsid w:val="00096472"/>
    <w:rsid w:val="000A1276"/>
    <w:rsid w:val="000B31A6"/>
    <w:rsid w:val="000C7BB2"/>
    <w:rsid w:val="000D335D"/>
    <w:rsid w:val="000D3881"/>
    <w:rsid w:val="000D4C9A"/>
    <w:rsid w:val="000E3EC1"/>
    <w:rsid w:val="000F14EF"/>
    <w:rsid w:val="000F2038"/>
    <w:rsid w:val="00100F22"/>
    <w:rsid w:val="001023F3"/>
    <w:rsid w:val="001026AB"/>
    <w:rsid w:val="00114D35"/>
    <w:rsid w:val="001208EA"/>
    <w:rsid w:val="00125A5E"/>
    <w:rsid w:val="00136968"/>
    <w:rsid w:val="0013773F"/>
    <w:rsid w:val="00145F93"/>
    <w:rsid w:val="00153083"/>
    <w:rsid w:val="0015348B"/>
    <w:rsid w:val="001638A3"/>
    <w:rsid w:val="0016445C"/>
    <w:rsid w:val="00167957"/>
    <w:rsid w:val="00173BC0"/>
    <w:rsid w:val="001758D6"/>
    <w:rsid w:val="001956C1"/>
    <w:rsid w:val="00197650"/>
    <w:rsid w:val="001E17D8"/>
    <w:rsid w:val="001E5C12"/>
    <w:rsid w:val="001F5B0C"/>
    <w:rsid w:val="002004FE"/>
    <w:rsid w:val="002008F0"/>
    <w:rsid w:val="00203814"/>
    <w:rsid w:val="00214B56"/>
    <w:rsid w:val="00226E6D"/>
    <w:rsid w:val="00231F90"/>
    <w:rsid w:val="00235925"/>
    <w:rsid w:val="00253AF5"/>
    <w:rsid w:val="0025439D"/>
    <w:rsid w:val="00254678"/>
    <w:rsid w:val="0025549B"/>
    <w:rsid w:val="00255985"/>
    <w:rsid w:val="0025722E"/>
    <w:rsid w:val="002719CA"/>
    <w:rsid w:val="00281B78"/>
    <w:rsid w:val="0028393E"/>
    <w:rsid w:val="00285883"/>
    <w:rsid w:val="00294BEC"/>
    <w:rsid w:val="002C7D5D"/>
    <w:rsid w:val="002D3429"/>
    <w:rsid w:val="002E2389"/>
    <w:rsid w:val="003127B4"/>
    <w:rsid w:val="00314F5A"/>
    <w:rsid w:val="00321CDA"/>
    <w:rsid w:val="00324A16"/>
    <w:rsid w:val="003273A1"/>
    <w:rsid w:val="00332035"/>
    <w:rsid w:val="00335CD1"/>
    <w:rsid w:val="00343E4D"/>
    <w:rsid w:val="0034484C"/>
    <w:rsid w:val="003469E5"/>
    <w:rsid w:val="00353F81"/>
    <w:rsid w:val="00365147"/>
    <w:rsid w:val="00370033"/>
    <w:rsid w:val="00372FB6"/>
    <w:rsid w:val="00376ED0"/>
    <w:rsid w:val="00384830"/>
    <w:rsid w:val="003A7F8D"/>
    <w:rsid w:val="003B4B9D"/>
    <w:rsid w:val="003C7D73"/>
    <w:rsid w:val="003E50EC"/>
    <w:rsid w:val="003E76E9"/>
    <w:rsid w:val="003F5E06"/>
    <w:rsid w:val="003F697B"/>
    <w:rsid w:val="003F7FD4"/>
    <w:rsid w:val="0041513E"/>
    <w:rsid w:val="00417566"/>
    <w:rsid w:val="0042077A"/>
    <w:rsid w:val="00426EE5"/>
    <w:rsid w:val="00432F25"/>
    <w:rsid w:val="00437367"/>
    <w:rsid w:val="00440295"/>
    <w:rsid w:val="004408A8"/>
    <w:rsid w:val="00443292"/>
    <w:rsid w:val="00454DF2"/>
    <w:rsid w:val="00461658"/>
    <w:rsid w:val="00461659"/>
    <w:rsid w:val="00462866"/>
    <w:rsid w:val="00464D18"/>
    <w:rsid w:val="0046629C"/>
    <w:rsid w:val="00466B01"/>
    <w:rsid w:val="004677E8"/>
    <w:rsid w:val="00471B12"/>
    <w:rsid w:val="0047507E"/>
    <w:rsid w:val="00482833"/>
    <w:rsid w:val="004908D7"/>
    <w:rsid w:val="004927FB"/>
    <w:rsid w:val="004A169E"/>
    <w:rsid w:val="004A3BC8"/>
    <w:rsid w:val="004A5922"/>
    <w:rsid w:val="004B36D5"/>
    <w:rsid w:val="004C4611"/>
    <w:rsid w:val="004D2A61"/>
    <w:rsid w:val="004D2DEB"/>
    <w:rsid w:val="004D3B29"/>
    <w:rsid w:val="004F50EF"/>
    <w:rsid w:val="004F65A6"/>
    <w:rsid w:val="00503D7C"/>
    <w:rsid w:val="0051614D"/>
    <w:rsid w:val="00521A1F"/>
    <w:rsid w:val="00522593"/>
    <w:rsid w:val="00522EBD"/>
    <w:rsid w:val="005278BE"/>
    <w:rsid w:val="005352C1"/>
    <w:rsid w:val="0053778F"/>
    <w:rsid w:val="005400AE"/>
    <w:rsid w:val="00540522"/>
    <w:rsid w:val="00551757"/>
    <w:rsid w:val="00567E0F"/>
    <w:rsid w:val="005703A3"/>
    <w:rsid w:val="00572130"/>
    <w:rsid w:val="00582050"/>
    <w:rsid w:val="00582746"/>
    <w:rsid w:val="00582CFF"/>
    <w:rsid w:val="00583D62"/>
    <w:rsid w:val="00590B29"/>
    <w:rsid w:val="00592791"/>
    <w:rsid w:val="00593DB5"/>
    <w:rsid w:val="005A2E8B"/>
    <w:rsid w:val="005B13E4"/>
    <w:rsid w:val="005B15F1"/>
    <w:rsid w:val="005B3A29"/>
    <w:rsid w:val="005B4EC8"/>
    <w:rsid w:val="005B5953"/>
    <w:rsid w:val="005C67DC"/>
    <w:rsid w:val="005D3744"/>
    <w:rsid w:val="005D476F"/>
    <w:rsid w:val="005E18B5"/>
    <w:rsid w:val="005E20FC"/>
    <w:rsid w:val="005E5999"/>
    <w:rsid w:val="005F2F5A"/>
    <w:rsid w:val="005F3C2A"/>
    <w:rsid w:val="005F4648"/>
    <w:rsid w:val="005F73A1"/>
    <w:rsid w:val="005F79CF"/>
    <w:rsid w:val="006010FC"/>
    <w:rsid w:val="00602B5F"/>
    <w:rsid w:val="00602EBA"/>
    <w:rsid w:val="00611688"/>
    <w:rsid w:val="00623158"/>
    <w:rsid w:val="00624342"/>
    <w:rsid w:val="006327F6"/>
    <w:rsid w:val="0063328B"/>
    <w:rsid w:val="00640136"/>
    <w:rsid w:val="00641AA5"/>
    <w:rsid w:val="00642A30"/>
    <w:rsid w:val="0064556C"/>
    <w:rsid w:val="00651EEA"/>
    <w:rsid w:val="00660666"/>
    <w:rsid w:val="00670E68"/>
    <w:rsid w:val="00673EB7"/>
    <w:rsid w:val="00682651"/>
    <w:rsid w:val="00683FFA"/>
    <w:rsid w:val="00690E88"/>
    <w:rsid w:val="00695267"/>
    <w:rsid w:val="006A6ED2"/>
    <w:rsid w:val="006C29D2"/>
    <w:rsid w:val="006C5C3F"/>
    <w:rsid w:val="006D6704"/>
    <w:rsid w:val="006D6A4B"/>
    <w:rsid w:val="006E23F5"/>
    <w:rsid w:val="006E7E05"/>
    <w:rsid w:val="006F2850"/>
    <w:rsid w:val="006F66F2"/>
    <w:rsid w:val="006F6FBB"/>
    <w:rsid w:val="00704563"/>
    <w:rsid w:val="007073A6"/>
    <w:rsid w:val="00726575"/>
    <w:rsid w:val="00732B88"/>
    <w:rsid w:val="00734D82"/>
    <w:rsid w:val="00735DEA"/>
    <w:rsid w:val="00741694"/>
    <w:rsid w:val="00743A75"/>
    <w:rsid w:val="00744FB8"/>
    <w:rsid w:val="00750FB4"/>
    <w:rsid w:val="007647B4"/>
    <w:rsid w:val="007651BB"/>
    <w:rsid w:val="0078090D"/>
    <w:rsid w:val="00790B2B"/>
    <w:rsid w:val="00795B61"/>
    <w:rsid w:val="00795CF4"/>
    <w:rsid w:val="007977E1"/>
    <w:rsid w:val="007978B7"/>
    <w:rsid w:val="007B44D0"/>
    <w:rsid w:val="007C0C4A"/>
    <w:rsid w:val="007C1B49"/>
    <w:rsid w:val="007C6C05"/>
    <w:rsid w:val="007D2759"/>
    <w:rsid w:val="007F047D"/>
    <w:rsid w:val="007F1DC3"/>
    <w:rsid w:val="007F28CF"/>
    <w:rsid w:val="007F3C47"/>
    <w:rsid w:val="00803613"/>
    <w:rsid w:val="008151EB"/>
    <w:rsid w:val="008206A5"/>
    <w:rsid w:val="0082470C"/>
    <w:rsid w:val="00825BF6"/>
    <w:rsid w:val="00830C76"/>
    <w:rsid w:val="008415C8"/>
    <w:rsid w:val="00841674"/>
    <w:rsid w:val="008417A8"/>
    <w:rsid w:val="0085030A"/>
    <w:rsid w:val="0086317E"/>
    <w:rsid w:val="0086517D"/>
    <w:rsid w:val="00865EFE"/>
    <w:rsid w:val="008668C8"/>
    <w:rsid w:val="0088052D"/>
    <w:rsid w:val="008821E3"/>
    <w:rsid w:val="0089013D"/>
    <w:rsid w:val="008A0813"/>
    <w:rsid w:val="008A0DEF"/>
    <w:rsid w:val="008A2C89"/>
    <w:rsid w:val="008B3BD3"/>
    <w:rsid w:val="008C111E"/>
    <w:rsid w:val="008C3152"/>
    <w:rsid w:val="008E78C5"/>
    <w:rsid w:val="00910FDB"/>
    <w:rsid w:val="00917133"/>
    <w:rsid w:val="009173E6"/>
    <w:rsid w:val="009218CE"/>
    <w:rsid w:val="0092325F"/>
    <w:rsid w:val="009307FD"/>
    <w:rsid w:val="009319AE"/>
    <w:rsid w:val="00933737"/>
    <w:rsid w:val="009406A8"/>
    <w:rsid w:val="009420B2"/>
    <w:rsid w:val="0094795B"/>
    <w:rsid w:val="00955D49"/>
    <w:rsid w:val="0096347E"/>
    <w:rsid w:val="00966CEE"/>
    <w:rsid w:val="009717AC"/>
    <w:rsid w:val="00971EB4"/>
    <w:rsid w:val="00976B2B"/>
    <w:rsid w:val="00992B61"/>
    <w:rsid w:val="009A7C80"/>
    <w:rsid w:val="009B3038"/>
    <w:rsid w:val="009B5866"/>
    <w:rsid w:val="009C33B1"/>
    <w:rsid w:val="009E1A27"/>
    <w:rsid w:val="009F214F"/>
    <w:rsid w:val="00A11503"/>
    <w:rsid w:val="00A13872"/>
    <w:rsid w:val="00A15699"/>
    <w:rsid w:val="00A23A1C"/>
    <w:rsid w:val="00A24175"/>
    <w:rsid w:val="00A24D75"/>
    <w:rsid w:val="00A26C2F"/>
    <w:rsid w:val="00A30D96"/>
    <w:rsid w:val="00A37DC9"/>
    <w:rsid w:val="00A51BD9"/>
    <w:rsid w:val="00A61954"/>
    <w:rsid w:val="00A666A9"/>
    <w:rsid w:val="00A719C1"/>
    <w:rsid w:val="00A81DDD"/>
    <w:rsid w:val="00A91519"/>
    <w:rsid w:val="00A93A1A"/>
    <w:rsid w:val="00A94CDC"/>
    <w:rsid w:val="00AA5C55"/>
    <w:rsid w:val="00AB440C"/>
    <w:rsid w:val="00AB65E2"/>
    <w:rsid w:val="00AC3F47"/>
    <w:rsid w:val="00AC7C69"/>
    <w:rsid w:val="00AE0239"/>
    <w:rsid w:val="00AE2F07"/>
    <w:rsid w:val="00AF7F50"/>
    <w:rsid w:val="00B100CF"/>
    <w:rsid w:val="00B1035E"/>
    <w:rsid w:val="00B21524"/>
    <w:rsid w:val="00B21F75"/>
    <w:rsid w:val="00B24F3B"/>
    <w:rsid w:val="00B32119"/>
    <w:rsid w:val="00B35105"/>
    <w:rsid w:val="00B519DA"/>
    <w:rsid w:val="00B7021A"/>
    <w:rsid w:val="00B855A2"/>
    <w:rsid w:val="00B87A72"/>
    <w:rsid w:val="00B942FC"/>
    <w:rsid w:val="00BA5794"/>
    <w:rsid w:val="00BB0585"/>
    <w:rsid w:val="00BB3AD3"/>
    <w:rsid w:val="00BC2E6B"/>
    <w:rsid w:val="00BC5C6C"/>
    <w:rsid w:val="00BD27F5"/>
    <w:rsid w:val="00BD43B2"/>
    <w:rsid w:val="00BD5615"/>
    <w:rsid w:val="00BD7CBE"/>
    <w:rsid w:val="00C137FE"/>
    <w:rsid w:val="00C13D43"/>
    <w:rsid w:val="00C177F2"/>
    <w:rsid w:val="00C204F4"/>
    <w:rsid w:val="00C20A28"/>
    <w:rsid w:val="00C24C60"/>
    <w:rsid w:val="00C27164"/>
    <w:rsid w:val="00C33B73"/>
    <w:rsid w:val="00C34A19"/>
    <w:rsid w:val="00C35C0B"/>
    <w:rsid w:val="00C37A49"/>
    <w:rsid w:val="00C41A3B"/>
    <w:rsid w:val="00C42486"/>
    <w:rsid w:val="00C524E5"/>
    <w:rsid w:val="00C55A9F"/>
    <w:rsid w:val="00C643A3"/>
    <w:rsid w:val="00C65100"/>
    <w:rsid w:val="00C66318"/>
    <w:rsid w:val="00C6704B"/>
    <w:rsid w:val="00C7555A"/>
    <w:rsid w:val="00C76085"/>
    <w:rsid w:val="00C81D9E"/>
    <w:rsid w:val="00C94DEC"/>
    <w:rsid w:val="00C9536E"/>
    <w:rsid w:val="00CA276C"/>
    <w:rsid w:val="00CB2E23"/>
    <w:rsid w:val="00CB6A66"/>
    <w:rsid w:val="00CC0BE4"/>
    <w:rsid w:val="00CE5B7E"/>
    <w:rsid w:val="00D0029B"/>
    <w:rsid w:val="00D011CC"/>
    <w:rsid w:val="00D13A17"/>
    <w:rsid w:val="00D20BDE"/>
    <w:rsid w:val="00D27F75"/>
    <w:rsid w:val="00D33045"/>
    <w:rsid w:val="00D355C9"/>
    <w:rsid w:val="00D37C14"/>
    <w:rsid w:val="00D4444B"/>
    <w:rsid w:val="00D47403"/>
    <w:rsid w:val="00D6139E"/>
    <w:rsid w:val="00D65EC2"/>
    <w:rsid w:val="00D74837"/>
    <w:rsid w:val="00D77593"/>
    <w:rsid w:val="00D8071D"/>
    <w:rsid w:val="00D80C2E"/>
    <w:rsid w:val="00D813FF"/>
    <w:rsid w:val="00DA1C27"/>
    <w:rsid w:val="00DA21D8"/>
    <w:rsid w:val="00DA377F"/>
    <w:rsid w:val="00DB3C11"/>
    <w:rsid w:val="00DB661B"/>
    <w:rsid w:val="00DC041E"/>
    <w:rsid w:val="00DC6A7E"/>
    <w:rsid w:val="00DC7CFE"/>
    <w:rsid w:val="00DD00A0"/>
    <w:rsid w:val="00DD3177"/>
    <w:rsid w:val="00DD7814"/>
    <w:rsid w:val="00DF3E01"/>
    <w:rsid w:val="00DF5D7E"/>
    <w:rsid w:val="00E228DD"/>
    <w:rsid w:val="00E23665"/>
    <w:rsid w:val="00E262CE"/>
    <w:rsid w:val="00E4643C"/>
    <w:rsid w:val="00E55766"/>
    <w:rsid w:val="00E56734"/>
    <w:rsid w:val="00E60978"/>
    <w:rsid w:val="00E63DB7"/>
    <w:rsid w:val="00E739CE"/>
    <w:rsid w:val="00E761E9"/>
    <w:rsid w:val="00E836B2"/>
    <w:rsid w:val="00E9017D"/>
    <w:rsid w:val="00E90885"/>
    <w:rsid w:val="00E949C8"/>
    <w:rsid w:val="00EA2E3A"/>
    <w:rsid w:val="00EA6F1C"/>
    <w:rsid w:val="00EB5E51"/>
    <w:rsid w:val="00EC191A"/>
    <w:rsid w:val="00EC1E55"/>
    <w:rsid w:val="00EC6083"/>
    <w:rsid w:val="00ED06F4"/>
    <w:rsid w:val="00ED39B2"/>
    <w:rsid w:val="00EE02A3"/>
    <w:rsid w:val="00EE07BA"/>
    <w:rsid w:val="00EE10CD"/>
    <w:rsid w:val="00EE5237"/>
    <w:rsid w:val="00EE6EF5"/>
    <w:rsid w:val="00EE7153"/>
    <w:rsid w:val="00EF419E"/>
    <w:rsid w:val="00EF7C2A"/>
    <w:rsid w:val="00F134F3"/>
    <w:rsid w:val="00F17AEE"/>
    <w:rsid w:val="00F2740D"/>
    <w:rsid w:val="00F3244E"/>
    <w:rsid w:val="00F359AF"/>
    <w:rsid w:val="00F445DF"/>
    <w:rsid w:val="00F44613"/>
    <w:rsid w:val="00F64433"/>
    <w:rsid w:val="00F655FB"/>
    <w:rsid w:val="00F67570"/>
    <w:rsid w:val="00F72FB4"/>
    <w:rsid w:val="00F749A3"/>
    <w:rsid w:val="00F8345F"/>
    <w:rsid w:val="00F91CA1"/>
    <w:rsid w:val="00F93738"/>
    <w:rsid w:val="00F96F6D"/>
    <w:rsid w:val="00FA60CF"/>
    <w:rsid w:val="00FB5372"/>
    <w:rsid w:val="00FD146E"/>
    <w:rsid w:val="00FE19E9"/>
    <w:rsid w:val="00FE1A8D"/>
    <w:rsid w:val="00FE1F7B"/>
    <w:rsid w:val="00FF027A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A3"/>
  </w:style>
  <w:style w:type="paragraph" w:styleId="1">
    <w:name w:val="heading 1"/>
    <w:basedOn w:val="a"/>
    <w:next w:val="a"/>
    <w:link w:val="10"/>
    <w:uiPriority w:val="99"/>
    <w:qFormat/>
    <w:rsid w:val="000D38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8C8"/>
    <w:pPr>
      <w:suppressAutoHyphens/>
      <w:spacing w:after="0" w:line="240" w:lineRule="auto"/>
      <w:ind w:left="720"/>
      <w:contextualSpacing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D388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rsid w:val="000D3881"/>
    <w:rPr>
      <w:color w:val="106BBE"/>
    </w:rPr>
  </w:style>
  <w:style w:type="paragraph" w:styleId="a5">
    <w:name w:val="No Spacing"/>
    <w:uiPriority w:val="1"/>
    <w:qFormat/>
    <w:rsid w:val="005F73A1"/>
    <w:pPr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11">
    <w:name w:val="Без интервала1"/>
    <w:rsid w:val="008417A8"/>
    <w:pPr>
      <w:widowControl w:val="0"/>
      <w:suppressAutoHyphens/>
    </w:pPr>
    <w:rPr>
      <w:rFonts w:ascii="Calibri" w:eastAsia="SimSun" w:hAnsi="Calibri" w:cs="Times New Roman"/>
      <w:kern w:val="2"/>
      <w:lang w:eastAsia="ar-SA"/>
    </w:rPr>
  </w:style>
  <w:style w:type="paragraph" w:customStyle="1" w:styleId="ConsPlusNormal">
    <w:name w:val="ConsPlusNormal"/>
    <w:rsid w:val="0025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522E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22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40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4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жатый влево"/>
    <w:basedOn w:val="a"/>
    <w:next w:val="a"/>
    <w:rsid w:val="00971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Обычный (веб)1"/>
    <w:basedOn w:val="a"/>
    <w:rsid w:val="0080361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50">
    <w:name w:val="Font Style50"/>
    <w:rsid w:val="001023F3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35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3F8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rsid w:val="008C111E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C111E"/>
    <w:pPr>
      <w:widowControl w:val="0"/>
      <w:shd w:val="clear" w:color="auto" w:fill="FFFFFF"/>
      <w:spacing w:after="240" w:line="240" w:lineRule="atLeast"/>
      <w:ind w:hanging="440"/>
    </w:pPr>
    <w:rPr>
      <w:sz w:val="18"/>
      <w:szCs w:val="18"/>
    </w:rPr>
  </w:style>
  <w:style w:type="paragraph" w:styleId="a9">
    <w:name w:val="Normal (Web)"/>
    <w:basedOn w:val="a"/>
    <w:rsid w:val="009218CE"/>
    <w:pPr>
      <w:spacing w:before="120" w:after="240" w:line="360" w:lineRule="atLeast"/>
    </w:pPr>
    <w:rPr>
      <w:rFonts w:ascii="Arial Unicode MS" w:eastAsia="Arial Unicode MS" w:hAnsi="Times New Roman" w:cs="Times New Roman"/>
      <w:color w:val="000000"/>
      <w:sz w:val="24"/>
      <w:szCs w:val="24"/>
    </w:rPr>
  </w:style>
  <w:style w:type="character" w:styleId="aa">
    <w:name w:val="Hyperlink"/>
    <w:rsid w:val="00C7608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7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6085"/>
    <w:rPr>
      <w:rFonts w:ascii="Tahoma" w:hAnsi="Tahoma" w:cs="Tahoma"/>
      <w:sz w:val="16"/>
      <w:szCs w:val="16"/>
    </w:rPr>
  </w:style>
  <w:style w:type="paragraph" w:customStyle="1" w:styleId="ad">
    <w:name w:val="Нормальный (таблица)"/>
    <w:basedOn w:val="a"/>
    <w:next w:val="a"/>
    <w:rsid w:val="00D355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212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792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76CA-44DA-4B13-B535-16F5A654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4331</TotalTime>
  <Pages>1</Pages>
  <Words>5227</Words>
  <Characters>29794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159</cp:revision>
  <cp:lastPrinted>2024-02-27T12:39:00Z</cp:lastPrinted>
  <dcterms:created xsi:type="dcterms:W3CDTF">2017-10-24T10:10:00Z</dcterms:created>
  <dcterms:modified xsi:type="dcterms:W3CDTF">2024-02-27T12:40:00Z</dcterms:modified>
</cp:coreProperties>
</file>