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5A2" w:rsidRPr="00207A97" w:rsidRDefault="00FE15A2" w:rsidP="00FE15A2">
      <w:pPr>
        <w:ind w:firstLine="698"/>
        <w:jc w:val="right"/>
        <w:rPr>
          <w:rFonts w:ascii="Times New Roman" w:hAnsi="Times New Roman" w:cs="Times New Roman"/>
        </w:rPr>
      </w:pPr>
      <w:r w:rsidRPr="00207A97">
        <w:rPr>
          <w:rFonts w:ascii="Times New Roman" w:hAnsi="Times New Roman" w:cs="Times New Roman"/>
        </w:rPr>
        <w:t>ПРИЛОЖЕНИЕ</w:t>
      </w:r>
    </w:p>
    <w:p w:rsidR="00FE15A2" w:rsidRPr="00207A97" w:rsidRDefault="00FE15A2" w:rsidP="00FE15A2">
      <w:pPr>
        <w:pStyle w:val="a5"/>
        <w:jc w:val="right"/>
        <w:rPr>
          <w:rFonts w:ascii="Times New Roman" w:hAnsi="Times New Roman" w:cs="Times New Roman"/>
        </w:rPr>
      </w:pPr>
      <w:proofErr w:type="gramStart"/>
      <w:r w:rsidRPr="00207A97">
        <w:rPr>
          <w:rFonts w:ascii="Times New Roman" w:hAnsi="Times New Roman" w:cs="Times New Roman"/>
        </w:rPr>
        <w:t>к</w:t>
      </w:r>
      <w:proofErr w:type="gramEnd"/>
      <w:r w:rsidRPr="00207A97">
        <w:rPr>
          <w:rFonts w:ascii="Times New Roman" w:hAnsi="Times New Roman" w:cs="Times New Roman"/>
        </w:rPr>
        <w:t xml:space="preserve"> руководству по соблюдению обязательных требований, </w:t>
      </w:r>
    </w:p>
    <w:p w:rsidR="00FE15A2" w:rsidRPr="00207A97" w:rsidRDefault="00FE15A2" w:rsidP="00FE15A2">
      <w:pPr>
        <w:pStyle w:val="a5"/>
        <w:jc w:val="right"/>
        <w:rPr>
          <w:rFonts w:ascii="Times New Roman" w:hAnsi="Times New Roman" w:cs="Times New Roman"/>
        </w:rPr>
      </w:pPr>
      <w:proofErr w:type="gramStart"/>
      <w:r w:rsidRPr="00207A97">
        <w:rPr>
          <w:rFonts w:ascii="Times New Roman" w:hAnsi="Times New Roman" w:cs="Times New Roman"/>
        </w:rPr>
        <w:t>исполнение</w:t>
      </w:r>
      <w:proofErr w:type="gramEnd"/>
      <w:r w:rsidRPr="00207A97">
        <w:rPr>
          <w:rFonts w:ascii="Times New Roman" w:hAnsi="Times New Roman" w:cs="Times New Roman"/>
        </w:rPr>
        <w:t xml:space="preserve"> которых является предметом </w:t>
      </w:r>
    </w:p>
    <w:p w:rsidR="00FE15A2" w:rsidRPr="00207A97" w:rsidRDefault="00FE15A2" w:rsidP="00FE15A2">
      <w:pPr>
        <w:pStyle w:val="a5"/>
        <w:jc w:val="right"/>
        <w:rPr>
          <w:rFonts w:ascii="Times New Roman" w:hAnsi="Times New Roman" w:cs="Times New Roman"/>
        </w:rPr>
      </w:pPr>
      <w:proofErr w:type="gramStart"/>
      <w:r w:rsidRPr="00207A97">
        <w:rPr>
          <w:rFonts w:ascii="Times New Roman" w:hAnsi="Times New Roman" w:cs="Times New Roman"/>
        </w:rPr>
        <w:t>муниципального</w:t>
      </w:r>
      <w:proofErr w:type="gramEnd"/>
      <w:r w:rsidRPr="00207A97">
        <w:rPr>
          <w:rFonts w:ascii="Times New Roman" w:hAnsi="Times New Roman" w:cs="Times New Roman"/>
        </w:rPr>
        <w:t xml:space="preserve"> контроля в области торговой </w:t>
      </w:r>
    </w:p>
    <w:p w:rsidR="00FE15A2" w:rsidRPr="00207A97" w:rsidRDefault="00FE15A2" w:rsidP="00FE15A2">
      <w:pPr>
        <w:pStyle w:val="a5"/>
        <w:jc w:val="right"/>
        <w:rPr>
          <w:rFonts w:ascii="Times New Roman" w:hAnsi="Times New Roman" w:cs="Times New Roman"/>
        </w:rPr>
      </w:pPr>
      <w:proofErr w:type="gramStart"/>
      <w:r w:rsidRPr="00207A97">
        <w:rPr>
          <w:rFonts w:ascii="Times New Roman" w:hAnsi="Times New Roman" w:cs="Times New Roman"/>
        </w:rPr>
        <w:t>деятельности</w:t>
      </w:r>
      <w:proofErr w:type="gramEnd"/>
      <w:r w:rsidRPr="00207A97">
        <w:rPr>
          <w:rFonts w:ascii="Times New Roman" w:hAnsi="Times New Roman" w:cs="Times New Roman"/>
        </w:rPr>
        <w:t xml:space="preserve"> на территории </w:t>
      </w:r>
    </w:p>
    <w:p w:rsidR="00FE15A2" w:rsidRPr="00207A97" w:rsidRDefault="00FE15A2" w:rsidP="00FE15A2">
      <w:pPr>
        <w:pStyle w:val="a5"/>
        <w:jc w:val="right"/>
        <w:rPr>
          <w:rFonts w:ascii="Times New Roman" w:hAnsi="Times New Roman" w:cs="Times New Roman"/>
        </w:rPr>
      </w:pPr>
      <w:r w:rsidRPr="00207A97">
        <w:rPr>
          <w:rFonts w:ascii="Times New Roman" w:hAnsi="Times New Roman" w:cs="Times New Roman"/>
        </w:rPr>
        <w:t>Пригородного сельского поселения</w:t>
      </w:r>
    </w:p>
    <w:p w:rsidR="00FE15A2" w:rsidRPr="00207A97" w:rsidRDefault="00FE15A2" w:rsidP="00FE15A2">
      <w:pPr>
        <w:pStyle w:val="a5"/>
        <w:jc w:val="right"/>
        <w:rPr>
          <w:rFonts w:ascii="Times New Roman" w:hAnsi="Times New Roman" w:cs="Times New Roman"/>
        </w:rPr>
      </w:pPr>
      <w:r w:rsidRPr="00207A97">
        <w:rPr>
          <w:rFonts w:ascii="Times New Roman" w:hAnsi="Times New Roman" w:cs="Times New Roman"/>
        </w:rPr>
        <w:t xml:space="preserve"> Крымского района</w:t>
      </w:r>
    </w:p>
    <w:p w:rsidR="00FE15A2" w:rsidRPr="00207A97" w:rsidRDefault="00FE15A2" w:rsidP="00FE15A2">
      <w:pPr>
        <w:rPr>
          <w:rFonts w:ascii="Times New Roman" w:hAnsi="Times New Roman" w:cs="Times New Roman"/>
        </w:rPr>
      </w:pPr>
    </w:p>
    <w:p w:rsidR="00FE15A2" w:rsidRPr="00813A46" w:rsidRDefault="00FE15A2" w:rsidP="00FE15A2">
      <w:pPr>
        <w:pStyle w:val="3"/>
        <w:rPr>
          <w:rFonts w:ascii="Times New Roman" w:hAnsi="Times New Roman"/>
          <w:sz w:val="24"/>
          <w:szCs w:val="24"/>
        </w:rPr>
      </w:pPr>
      <w:r w:rsidRPr="00813A46">
        <w:rPr>
          <w:rFonts w:ascii="Times New Roman" w:hAnsi="Times New Roman"/>
          <w:sz w:val="24"/>
          <w:szCs w:val="24"/>
        </w:rPr>
        <w:t>Перечень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 в области торговой деятельности на территории Пригородного  сельского поселения Крымского района</w:t>
      </w:r>
    </w:p>
    <w:p w:rsidR="00FE15A2" w:rsidRPr="00813A46" w:rsidRDefault="00FE15A2" w:rsidP="00FE15A2">
      <w:pPr>
        <w:pStyle w:val="3"/>
        <w:rPr>
          <w:rFonts w:ascii="Times New Roman" w:hAnsi="Times New Roman"/>
          <w:sz w:val="24"/>
          <w:szCs w:val="24"/>
        </w:rPr>
      </w:pPr>
      <w:r w:rsidRPr="00813A46">
        <w:rPr>
          <w:rFonts w:ascii="Times New Roman" w:hAnsi="Times New Roman"/>
          <w:sz w:val="24"/>
          <w:szCs w:val="24"/>
        </w:rPr>
        <w:t>Федеральные законы</w:t>
      </w:r>
      <w:bookmarkStart w:id="0" w:name="_GoBack"/>
      <w:bookmarkEnd w:id="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6"/>
        <w:gridCol w:w="3065"/>
        <w:gridCol w:w="3848"/>
        <w:gridCol w:w="2736"/>
      </w:tblGrid>
      <w:tr w:rsidR="00FE15A2" w:rsidRPr="00FE15A2" w:rsidTr="00D06485">
        <w:tc>
          <w:tcPr>
            <w:tcW w:w="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5A2" w:rsidRPr="00FE15A2" w:rsidRDefault="00FE15A2" w:rsidP="00D0648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15A2">
              <w:rPr>
                <w:rFonts w:ascii="Times New Roman" w:hAnsi="Times New Roman" w:cs="Times New Roman"/>
              </w:rPr>
              <w:t xml:space="preserve"> №</w:t>
            </w:r>
          </w:p>
        </w:tc>
        <w:tc>
          <w:tcPr>
            <w:tcW w:w="3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5A2" w:rsidRPr="00FE15A2" w:rsidRDefault="00FE15A2" w:rsidP="00D0648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15A2">
              <w:rPr>
                <w:rFonts w:ascii="Times New Roman" w:hAnsi="Times New Roman" w:cs="Times New Roman"/>
              </w:rPr>
              <w:t>Наименование и реквизиты акта</w:t>
            </w:r>
          </w:p>
        </w:tc>
        <w:tc>
          <w:tcPr>
            <w:tcW w:w="3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5A2" w:rsidRPr="00FE15A2" w:rsidRDefault="00FE15A2" w:rsidP="00D0648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15A2">
              <w:rPr>
                <w:rFonts w:ascii="Times New Roman" w:hAnsi="Times New Roman" w:cs="Times New Roman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E15A2" w:rsidRPr="00FE15A2" w:rsidRDefault="00FE15A2" w:rsidP="00D0648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15A2">
              <w:rPr>
                <w:rFonts w:ascii="Times New Roman" w:hAnsi="Times New Roman" w:cs="Times New Roman"/>
              </w:rPr>
              <w:t>Указание на структурные единицы акта, соблюдение которых оценивается при проведении мероприятий</w:t>
            </w:r>
          </w:p>
          <w:p w:rsidR="00FE15A2" w:rsidRPr="00FE15A2" w:rsidRDefault="00FE15A2" w:rsidP="00D0648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E15A2">
              <w:rPr>
                <w:rFonts w:ascii="Times New Roman" w:hAnsi="Times New Roman" w:cs="Times New Roman"/>
              </w:rPr>
              <w:t>по</w:t>
            </w:r>
            <w:proofErr w:type="gramEnd"/>
            <w:r w:rsidRPr="00FE15A2">
              <w:rPr>
                <w:rFonts w:ascii="Times New Roman" w:hAnsi="Times New Roman" w:cs="Times New Roman"/>
              </w:rPr>
              <w:t xml:space="preserve"> контролю</w:t>
            </w:r>
          </w:p>
        </w:tc>
      </w:tr>
      <w:tr w:rsidR="00FE15A2" w:rsidRPr="00FE15A2" w:rsidTr="00D06485">
        <w:tc>
          <w:tcPr>
            <w:tcW w:w="44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E15A2" w:rsidRPr="00FE15A2" w:rsidRDefault="00FE15A2" w:rsidP="00D0648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15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15A2" w:rsidRPr="00FE15A2" w:rsidRDefault="00813A46" w:rsidP="00D06485">
            <w:pPr>
              <w:pStyle w:val="a5"/>
              <w:rPr>
                <w:rFonts w:ascii="Times New Roman" w:hAnsi="Times New Roman" w:cs="Times New Roman"/>
              </w:rPr>
            </w:pPr>
            <w:hyperlink r:id="rId4" w:history="1">
              <w:r w:rsidR="00FE15A2" w:rsidRPr="00FE15A2">
                <w:rPr>
                  <w:rStyle w:val="a3"/>
                  <w:rFonts w:ascii="Times New Roman" w:hAnsi="Times New Roman"/>
                  <w:b w:val="0"/>
                </w:rPr>
                <w:t>Федерального закона</w:t>
              </w:r>
            </w:hyperlink>
            <w:r w:rsidR="00FE15A2" w:rsidRPr="00FE15A2">
              <w:rPr>
                <w:rFonts w:ascii="Times New Roman" w:hAnsi="Times New Roman" w:cs="Times New Roman"/>
              </w:rPr>
              <w:t xml:space="preserve"> от 28.12.2009 № 381-ФЗ «Об основах государственного регулирования торговой деятельности в Российской Федерации» (перейти)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15A2" w:rsidRPr="00FE15A2" w:rsidRDefault="00FE15A2" w:rsidP="00D06485">
            <w:pPr>
              <w:pStyle w:val="a5"/>
              <w:rPr>
                <w:rFonts w:ascii="Times New Roman" w:hAnsi="Times New Roman" w:cs="Times New Roman"/>
              </w:rPr>
            </w:pPr>
            <w:r w:rsidRPr="00FE15A2">
              <w:rPr>
                <w:rFonts w:ascii="Times New Roman" w:hAnsi="Times New Roman" w:cs="Times New Roman"/>
              </w:rPr>
              <w:t>Юридические лица, индивидуальные предприниматели, являющиеся организаторами ярмарок на территории сельского поселения и (или) имеющие нестационарные торговые объекты на земельных участках, в зданиях, строениях, сооружениях, находящиеся в муниципальной собственности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</w:tcBorders>
          </w:tcPr>
          <w:p w:rsidR="00FE15A2" w:rsidRPr="00FE15A2" w:rsidRDefault="00FE15A2" w:rsidP="00D06485">
            <w:pPr>
              <w:pStyle w:val="a5"/>
              <w:rPr>
                <w:rFonts w:ascii="Times New Roman" w:hAnsi="Times New Roman" w:cs="Times New Roman"/>
              </w:rPr>
            </w:pPr>
            <w:r w:rsidRPr="00FE15A2">
              <w:rPr>
                <w:rFonts w:ascii="Times New Roman" w:hAnsi="Times New Roman" w:cs="Times New Roman"/>
              </w:rPr>
              <w:t>ст.10, ст.11</w:t>
            </w:r>
          </w:p>
        </w:tc>
      </w:tr>
      <w:tr w:rsidR="00FE15A2" w:rsidRPr="00FE15A2" w:rsidTr="00D06485">
        <w:tc>
          <w:tcPr>
            <w:tcW w:w="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A2" w:rsidRPr="00FE15A2" w:rsidRDefault="00FE15A2" w:rsidP="00D06485">
            <w:pPr>
              <w:pStyle w:val="a4"/>
              <w:rPr>
                <w:rFonts w:ascii="Times New Roman" w:hAnsi="Times New Roman" w:cs="Times New Roman"/>
              </w:rPr>
            </w:pPr>
            <w:r w:rsidRPr="00FE15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15A2" w:rsidRPr="00FE15A2" w:rsidRDefault="00FE15A2" w:rsidP="00D06485">
            <w:pPr>
              <w:pStyle w:val="1"/>
              <w:rPr>
                <w:rFonts w:ascii="Times New Roman" w:hAnsi="Times New Roman"/>
                <w:b w:val="0"/>
                <w:color w:val="26282F"/>
                <w:kern w:val="0"/>
                <w:sz w:val="24"/>
                <w:szCs w:val="24"/>
                <w:lang w:val="ru-RU" w:eastAsia="ru-RU"/>
              </w:rPr>
            </w:pPr>
            <w:r w:rsidRPr="00FE15A2">
              <w:rPr>
                <w:rFonts w:ascii="Times New Roman" w:hAnsi="Times New Roman"/>
                <w:b w:val="0"/>
                <w:color w:val="26282F"/>
                <w:kern w:val="0"/>
                <w:sz w:val="24"/>
                <w:szCs w:val="24"/>
                <w:lang w:val="ru-RU" w:eastAsia="ru-RU"/>
              </w:rPr>
              <w:t>Федеральный закон от 22 ноября 1995 г.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(перейти)</w:t>
            </w:r>
          </w:p>
        </w:tc>
        <w:tc>
          <w:tcPr>
            <w:tcW w:w="3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15A2" w:rsidRPr="00FE15A2" w:rsidRDefault="00FE15A2" w:rsidP="00D06485">
            <w:pPr>
              <w:pStyle w:val="a5"/>
              <w:rPr>
                <w:rFonts w:ascii="Times New Roman" w:hAnsi="Times New Roman" w:cs="Times New Roman"/>
              </w:rPr>
            </w:pPr>
            <w:r w:rsidRPr="00FE15A2">
              <w:rPr>
                <w:rFonts w:ascii="Times New Roman" w:hAnsi="Times New Roman" w:cs="Times New Roman"/>
              </w:rPr>
              <w:t>Юридические лица, индивидуальные предприниматели, являющиеся организаторами ярмарок на территории сельского поселения и (или) имеющие нестационарные торговые объекты на земельных участках, в зданиях, строениях, сооружениях, находящиеся в муниципальной собственности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E15A2" w:rsidRPr="00FE15A2" w:rsidRDefault="00FE15A2" w:rsidP="00D06485">
            <w:pPr>
              <w:pStyle w:val="a5"/>
              <w:rPr>
                <w:rFonts w:ascii="Times New Roman" w:hAnsi="Times New Roman" w:cs="Times New Roman"/>
              </w:rPr>
            </w:pPr>
            <w:r w:rsidRPr="00FE15A2">
              <w:rPr>
                <w:rFonts w:ascii="Times New Roman" w:hAnsi="Times New Roman" w:cs="Times New Roman"/>
              </w:rPr>
              <w:t>ст. 16</w:t>
            </w:r>
          </w:p>
        </w:tc>
      </w:tr>
    </w:tbl>
    <w:p w:rsidR="00FE15A2" w:rsidRPr="00FE15A2" w:rsidRDefault="00FE15A2" w:rsidP="00FE15A2">
      <w:pPr>
        <w:rPr>
          <w:rFonts w:ascii="Times New Roman" w:hAnsi="Times New Roman" w:cs="Times New Roman"/>
        </w:rPr>
      </w:pPr>
    </w:p>
    <w:p w:rsidR="00FE15A2" w:rsidRPr="00FE15A2" w:rsidRDefault="00FE15A2" w:rsidP="00FE15A2">
      <w:pPr>
        <w:pStyle w:val="3"/>
        <w:jc w:val="center"/>
        <w:rPr>
          <w:rFonts w:ascii="Times New Roman" w:hAnsi="Times New Roman"/>
          <w:sz w:val="24"/>
          <w:szCs w:val="24"/>
        </w:rPr>
      </w:pPr>
      <w:r w:rsidRPr="00FE15A2">
        <w:rPr>
          <w:rFonts w:ascii="Times New Roman" w:hAnsi="Times New Roman"/>
          <w:sz w:val="24"/>
          <w:szCs w:val="24"/>
        </w:rPr>
        <w:t>Законы и иные нормативные правовые акты субъектов Российской Федерации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5"/>
        <w:gridCol w:w="2969"/>
        <w:gridCol w:w="3969"/>
        <w:gridCol w:w="2552"/>
      </w:tblGrid>
      <w:tr w:rsidR="00FE15A2" w:rsidRPr="00FE15A2" w:rsidTr="00D06485">
        <w:tc>
          <w:tcPr>
            <w:tcW w:w="4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5A2" w:rsidRPr="00FE15A2" w:rsidRDefault="00FE15A2" w:rsidP="00D0648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15A2">
              <w:rPr>
                <w:rFonts w:ascii="Times New Roman" w:hAnsi="Times New Roman" w:cs="Times New Roman"/>
              </w:rPr>
              <w:t xml:space="preserve"> №</w:t>
            </w:r>
          </w:p>
        </w:tc>
        <w:tc>
          <w:tcPr>
            <w:tcW w:w="2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5A2" w:rsidRPr="00FE15A2" w:rsidRDefault="00FE15A2" w:rsidP="00D0648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15A2">
              <w:rPr>
                <w:rFonts w:ascii="Times New Roman" w:hAnsi="Times New Roman" w:cs="Times New Roman"/>
              </w:rPr>
              <w:t>Наименование и реквизиты акта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5A2" w:rsidRPr="00FE15A2" w:rsidRDefault="00FE15A2" w:rsidP="00D0648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15A2">
              <w:rPr>
                <w:rFonts w:ascii="Times New Roman" w:hAnsi="Times New Roman" w:cs="Times New Roman"/>
              </w:rPr>
              <w:t xml:space="preserve">Краткое описание круга лиц и (или) перечня объектов, в отношении которых устанавливаются </w:t>
            </w:r>
            <w:r w:rsidRPr="00FE15A2">
              <w:rPr>
                <w:rFonts w:ascii="Times New Roman" w:hAnsi="Times New Roman" w:cs="Times New Roman"/>
              </w:rPr>
              <w:lastRenderedPageBreak/>
              <w:t>обязательные требования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E15A2" w:rsidRPr="00FE15A2" w:rsidRDefault="00FE15A2" w:rsidP="00D0648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15A2">
              <w:rPr>
                <w:rFonts w:ascii="Times New Roman" w:hAnsi="Times New Roman" w:cs="Times New Roman"/>
              </w:rPr>
              <w:lastRenderedPageBreak/>
              <w:t xml:space="preserve">Указание на структурные единицы акта, соблюдение </w:t>
            </w:r>
            <w:r w:rsidRPr="00FE15A2">
              <w:rPr>
                <w:rFonts w:ascii="Times New Roman" w:hAnsi="Times New Roman" w:cs="Times New Roman"/>
              </w:rPr>
              <w:lastRenderedPageBreak/>
              <w:t>которых оценивается при проведении мероприятий по контролю</w:t>
            </w:r>
          </w:p>
        </w:tc>
      </w:tr>
      <w:tr w:rsidR="00FE15A2" w:rsidRPr="00FE15A2" w:rsidTr="00D06485">
        <w:tc>
          <w:tcPr>
            <w:tcW w:w="48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E15A2" w:rsidRPr="00FE15A2" w:rsidRDefault="00FE15A2" w:rsidP="00D0648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15A2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15A2" w:rsidRPr="00FE15A2" w:rsidRDefault="00813A46" w:rsidP="00D06485">
            <w:pPr>
              <w:pStyle w:val="a5"/>
              <w:rPr>
                <w:rFonts w:ascii="Times New Roman" w:hAnsi="Times New Roman" w:cs="Times New Roman"/>
              </w:rPr>
            </w:pPr>
            <w:hyperlink r:id="rId5" w:history="1">
              <w:r w:rsidR="00FE15A2" w:rsidRPr="00FE15A2">
                <w:rPr>
                  <w:rStyle w:val="a3"/>
                  <w:rFonts w:ascii="Times New Roman" w:hAnsi="Times New Roman"/>
                  <w:b w:val="0"/>
                </w:rPr>
                <w:t>Закон</w:t>
              </w:r>
            </w:hyperlink>
            <w:r w:rsidR="00FE15A2" w:rsidRPr="00FE15A2">
              <w:rPr>
                <w:rFonts w:ascii="Times New Roman" w:hAnsi="Times New Roman" w:cs="Times New Roman"/>
              </w:rPr>
              <w:t xml:space="preserve"> Краснодарского края от </w:t>
            </w:r>
            <w:proofErr w:type="gramStart"/>
            <w:r w:rsidR="00FE15A2" w:rsidRPr="00FE15A2">
              <w:rPr>
                <w:rFonts w:ascii="Times New Roman" w:hAnsi="Times New Roman" w:cs="Times New Roman"/>
              </w:rPr>
              <w:t>01.03.2011  №</w:t>
            </w:r>
            <w:proofErr w:type="gramEnd"/>
            <w:r w:rsidR="00FE15A2" w:rsidRPr="00FE15A2">
              <w:rPr>
                <w:rFonts w:ascii="Times New Roman" w:hAnsi="Times New Roman" w:cs="Times New Roman"/>
              </w:rPr>
              <w:t xml:space="preserve"> 2195-КЗ «Об организации деятельности розничных рынков, ярмарок и агропромышленных выставок-ярмарок на территории Краснодарского края» (перейти)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15A2" w:rsidRPr="00FE15A2" w:rsidRDefault="00FE15A2" w:rsidP="00D06485">
            <w:pPr>
              <w:pStyle w:val="a5"/>
              <w:rPr>
                <w:rFonts w:ascii="Times New Roman" w:hAnsi="Times New Roman" w:cs="Times New Roman"/>
              </w:rPr>
            </w:pPr>
            <w:r w:rsidRPr="00FE15A2">
              <w:rPr>
                <w:rFonts w:ascii="Times New Roman" w:hAnsi="Times New Roman" w:cs="Times New Roman"/>
              </w:rPr>
              <w:t>Юридические лица, индивидуальные предприниматели, являющиеся организаторами ярмарок на территории сельского поселения и (или) имеющие нестационарные торговые объекты на земельных участках, в зданиях, строениях, сооружениях, находящиеся в муниципальной собственности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</w:tcBorders>
          </w:tcPr>
          <w:p w:rsidR="00FE15A2" w:rsidRPr="00FE15A2" w:rsidRDefault="00FE15A2" w:rsidP="00D06485">
            <w:pPr>
              <w:pStyle w:val="a5"/>
              <w:rPr>
                <w:rFonts w:ascii="Times New Roman" w:hAnsi="Times New Roman" w:cs="Times New Roman"/>
              </w:rPr>
            </w:pPr>
            <w:r w:rsidRPr="00FE15A2">
              <w:rPr>
                <w:rFonts w:ascii="Times New Roman" w:hAnsi="Times New Roman" w:cs="Times New Roman"/>
              </w:rPr>
              <w:t>Оценивается целиком</w:t>
            </w:r>
          </w:p>
        </w:tc>
      </w:tr>
      <w:tr w:rsidR="00FE15A2" w:rsidRPr="00FE15A2" w:rsidTr="00D06485">
        <w:tc>
          <w:tcPr>
            <w:tcW w:w="48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E15A2" w:rsidRPr="00FE15A2" w:rsidRDefault="00FE15A2" w:rsidP="00D06485">
            <w:pPr>
              <w:pStyle w:val="a4"/>
              <w:rPr>
                <w:rFonts w:ascii="Times New Roman" w:hAnsi="Times New Roman" w:cs="Times New Roman"/>
              </w:rPr>
            </w:pPr>
            <w:r w:rsidRPr="00FE15A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15A2" w:rsidRPr="00FE15A2" w:rsidRDefault="00813A46" w:rsidP="00D06485">
            <w:pPr>
              <w:pStyle w:val="a5"/>
              <w:rPr>
                <w:rFonts w:ascii="Times New Roman" w:hAnsi="Times New Roman" w:cs="Times New Roman"/>
              </w:rPr>
            </w:pPr>
            <w:hyperlink r:id="rId6" w:history="1">
              <w:r w:rsidR="00FE15A2" w:rsidRPr="00FE15A2">
                <w:rPr>
                  <w:rStyle w:val="a3"/>
                  <w:rFonts w:ascii="Times New Roman" w:hAnsi="Times New Roman"/>
                  <w:b w:val="0"/>
                </w:rPr>
                <w:t>Закон</w:t>
              </w:r>
            </w:hyperlink>
            <w:r w:rsidR="00FE15A2" w:rsidRPr="00FE15A2">
              <w:rPr>
                <w:rFonts w:ascii="Times New Roman" w:hAnsi="Times New Roman" w:cs="Times New Roman"/>
              </w:rPr>
              <w:t xml:space="preserve"> Краснодарского края от 4 июня 2012 г. № 2497-КЗ «Об установлении ограничений в сфере розничной продажи алкогольной продукции и безалкогольных тонизирующих напитков» (перейти)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15A2" w:rsidRPr="00FE15A2" w:rsidRDefault="00FE15A2" w:rsidP="00D06485">
            <w:pPr>
              <w:pStyle w:val="a5"/>
              <w:rPr>
                <w:rFonts w:ascii="Times New Roman" w:hAnsi="Times New Roman" w:cs="Times New Roman"/>
              </w:rPr>
            </w:pPr>
            <w:r w:rsidRPr="00FE15A2">
              <w:rPr>
                <w:rFonts w:ascii="Times New Roman" w:hAnsi="Times New Roman" w:cs="Times New Roman"/>
              </w:rPr>
              <w:t>Юридические лица, индивидуальные предприниматели, являющиеся организаторами ярмарок на территории сельского поселения и (или) имеющие нестационарные торговые объекты на земельных участках, в зданиях, строениях, сооружениях, находящиеся в муниципальной собственности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</w:tcBorders>
          </w:tcPr>
          <w:p w:rsidR="00FE15A2" w:rsidRPr="00FE15A2" w:rsidRDefault="00FE15A2" w:rsidP="00D06485">
            <w:pPr>
              <w:pStyle w:val="a5"/>
              <w:rPr>
                <w:rFonts w:ascii="Times New Roman" w:hAnsi="Times New Roman" w:cs="Times New Roman"/>
              </w:rPr>
            </w:pPr>
            <w:r w:rsidRPr="00FE15A2">
              <w:rPr>
                <w:rFonts w:ascii="Times New Roman" w:hAnsi="Times New Roman" w:cs="Times New Roman"/>
              </w:rPr>
              <w:t>Оценивается целиком</w:t>
            </w:r>
          </w:p>
        </w:tc>
      </w:tr>
      <w:tr w:rsidR="00FE15A2" w:rsidRPr="00FE15A2" w:rsidTr="00D06485">
        <w:tc>
          <w:tcPr>
            <w:tcW w:w="4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A2" w:rsidRPr="00FE15A2" w:rsidRDefault="00FE15A2" w:rsidP="00D06485">
            <w:pPr>
              <w:pStyle w:val="a4"/>
              <w:rPr>
                <w:rFonts w:ascii="Times New Roman" w:hAnsi="Times New Roman" w:cs="Times New Roman"/>
              </w:rPr>
            </w:pPr>
            <w:r w:rsidRPr="00FE15A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15A2" w:rsidRPr="00FE15A2" w:rsidRDefault="00FE15A2" w:rsidP="00D06485">
            <w:pPr>
              <w:pStyle w:val="a5"/>
              <w:rPr>
                <w:rFonts w:ascii="Times New Roman" w:hAnsi="Times New Roman" w:cs="Times New Roman"/>
              </w:rPr>
            </w:pPr>
            <w:r w:rsidRPr="00FE15A2">
              <w:rPr>
                <w:rFonts w:ascii="Times New Roman" w:hAnsi="Times New Roman" w:cs="Times New Roman"/>
              </w:rPr>
              <w:t>Постановление главы администрации (губернатора) Краснодарского края от 6 марта 2013 г. № 208 «Об установлении требований к организации выставок-ярмарок, продажи товаров (выполнения работ, оказания услуг) на ярмарках, выставках-ярмарках на территории Краснодарского края» (перейти)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15A2" w:rsidRPr="00FE15A2" w:rsidRDefault="00FE15A2" w:rsidP="00D06485">
            <w:pPr>
              <w:pStyle w:val="a5"/>
              <w:rPr>
                <w:rFonts w:ascii="Times New Roman" w:hAnsi="Times New Roman" w:cs="Times New Roman"/>
              </w:rPr>
            </w:pPr>
            <w:r w:rsidRPr="00FE15A2">
              <w:rPr>
                <w:rFonts w:ascii="Times New Roman" w:hAnsi="Times New Roman" w:cs="Times New Roman"/>
              </w:rPr>
              <w:t>Юридические лица, индивидуальные предприниматели, являющиеся организаторами ярмарок на территории сельского поселения и (или) имеющие нестационарные торговые объекты на земельных участках, в зданиях, строениях, сооружениях, находящиеся в муниципальной собственности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E15A2" w:rsidRPr="00FE15A2" w:rsidRDefault="00FE15A2" w:rsidP="00D06485">
            <w:pPr>
              <w:pStyle w:val="a5"/>
              <w:rPr>
                <w:rFonts w:ascii="Times New Roman" w:hAnsi="Times New Roman" w:cs="Times New Roman"/>
              </w:rPr>
            </w:pPr>
            <w:r w:rsidRPr="00FE15A2">
              <w:rPr>
                <w:rFonts w:ascii="Times New Roman" w:hAnsi="Times New Roman" w:cs="Times New Roman"/>
              </w:rPr>
              <w:t>Оценивается целиком</w:t>
            </w:r>
          </w:p>
        </w:tc>
      </w:tr>
    </w:tbl>
    <w:p w:rsidR="00FE15A2" w:rsidRPr="00FE15A2" w:rsidRDefault="00FE15A2" w:rsidP="00FE15A2">
      <w:pPr>
        <w:rPr>
          <w:rFonts w:ascii="Times New Roman" w:hAnsi="Times New Roman" w:cs="Times New Roman"/>
        </w:rPr>
      </w:pPr>
    </w:p>
    <w:p w:rsidR="00FE15A2" w:rsidRPr="00FE15A2" w:rsidRDefault="00FE15A2" w:rsidP="00FE15A2">
      <w:pPr>
        <w:pStyle w:val="3"/>
        <w:jc w:val="center"/>
        <w:rPr>
          <w:rFonts w:ascii="Times New Roman" w:hAnsi="Times New Roman"/>
          <w:sz w:val="24"/>
          <w:szCs w:val="24"/>
        </w:rPr>
      </w:pPr>
      <w:r w:rsidRPr="00FE15A2">
        <w:rPr>
          <w:rFonts w:ascii="Times New Roman" w:hAnsi="Times New Roman"/>
          <w:sz w:val="24"/>
          <w:szCs w:val="24"/>
        </w:rPr>
        <w:t>Нормативно-правовые акты, правовые акты администрации Пригородного сельского поселения Крымского района</w:t>
      </w:r>
    </w:p>
    <w:p w:rsidR="00FE15A2" w:rsidRPr="00FE15A2" w:rsidRDefault="00FE15A2" w:rsidP="00FE15A2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5"/>
        <w:gridCol w:w="2969"/>
        <w:gridCol w:w="3969"/>
        <w:gridCol w:w="2552"/>
      </w:tblGrid>
      <w:tr w:rsidR="00FE15A2" w:rsidRPr="00FE15A2" w:rsidTr="00D06485">
        <w:tc>
          <w:tcPr>
            <w:tcW w:w="4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5A2" w:rsidRPr="00FE15A2" w:rsidRDefault="00FE15A2" w:rsidP="00D0648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15A2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5A2" w:rsidRPr="00FE15A2" w:rsidRDefault="00FE15A2" w:rsidP="00D0648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15A2">
              <w:rPr>
                <w:rFonts w:ascii="Times New Roman" w:hAnsi="Times New Roman" w:cs="Times New Roman"/>
              </w:rPr>
              <w:t>Наименование и реквизиты акта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5A2" w:rsidRPr="00FE15A2" w:rsidRDefault="00FE15A2" w:rsidP="00D0648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15A2">
              <w:rPr>
                <w:rFonts w:ascii="Times New Roman" w:hAnsi="Times New Roman" w:cs="Times New Roman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E15A2" w:rsidRPr="00FE15A2" w:rsidRDefault="00FE15A2" w:rsidP="00D0648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15A2">
              <w:rPr>
                <w:rFonts w:ascii="Times New Roman" w:hAnsi="Times New Roman" w:cs="Times New Roman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FE15A2" w:rsidRPr="00FE15A2" w:rsidTr="00D06485">
        <w:tc>
          <w:tcPr>
            <w:tcW w:w="4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5A2" w:rsidRPr="00FE15A2" w:rsidRDefault="00FE15A2" w:rsidP="00D0648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15A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5A2" w:rsidRPr="00FE15A2" w:rsidRDefault="00FE15A2" w:rsidP="00D06485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FE15A2"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r w:rsidRPr="00FE15A2">
              <w:rPr>
                <w:rFonts w:ascii="Times New Roman" w:hAnsi="Times New Roman" w:cs="Times New Roman"/>
              </w:rPr>
              <w:lastRenderedPageBreak/>
              <w:t>Пригородного сельского поселения Крымского района от 26.06.2019 года № 110 «Об утверждении Положения о муниципальном контроле в области торговой деятельности на территории Пригородного сельского поселения Крымского района.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5A2" w:rsidRPr="00FE15A2" w:rsidRDefault="00FE15A2" w:rsidP="00D06485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FE15A2">
              <w:rPr>
                <w:rFonts w:ascii="Times New Roman" w:hAnsi="Times New Roman" w:cs="Times New Roman"/>
              </w:rPr>
              <w:lastRenderedPageBreak/>
              <w:t xml:space="preserve">Юридические лица, индивидуальные предприниматели, </w:t>
            </w:r>
            <w:r w:rsidRPr="00FE15A2">
              <w:rPr>
                <w:rFonts w:ascii="Times New Roman" w:hAnsi="Times New Roman" w:cs="Times New Roman"/>
              </w:rPr>
              <w:lastRenderedPageBreak/>
              <w:t>являющиеся организаторами ярмарок на территории сельского поселения и (или) имеющие нестационарные торговые объекты на земельных участках, в зданиях, строениях, сооружениях, находящиеся в муниципальной собственности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E15A2" w:rsidRPr="00FE15A2" w:rsidRDefault="00FE15A2" w:rsidP="00D06485">
            <w:pPr>
              <w:pStyle w:val="a4"/>
              <w:rPr>
                <w:rFonts w:ascii="Times New Roman" w:hAnsi="Times New Roman" w:cs="Times New Roman"/>
              </w:rPr>
            </w:pPr>
            <w:r w:rsidRPr="00FE15A2">
              <w:rPr>
                <w:rFonts w:ascii="Times New Roman" w:hAnsi="Times New Roman" w:cs="Times New Roman"/>
              </w:rPr>
              <w:lastRenderedPageBreak/>
              <w:t>Оценивается целиком</w:t>
            </w:r>
          </w:p>
        </w:tc>
      </w:tr>
    </w:tbl>
    <w:p w:rsidR="00FE15A2" w:rsidRPr="00FE15A2" w:rsidRDefault="00FE15A2" w:rsidP="00FE15A2">
      <w:pPr>
        <w:rPr>
          <w:rFonts w:ascii="Times New Roman" w:hAnsi="Times New Roman" w:cs="Times New Roman"/>
        </w:rPr>
      </w:pPr>
    </w:p>
    <w:p w:rsidR="00FE15A2" w:rsidRPr="00FE15A2" w:rsidRDefault="00FE15A2" w:rsidP="00FE15A2">
      <w:pPr>
        <w:rPr>
          <w:rFonts w:ascii="Times New Roman" w:hAnsi="Times New Roman" w:cs="Times New Roman"/>
        </w:rPr>
      </w:pPr>
    </w:p>
    <w:p w:rsidR="00FE15A2" w:rsidRPr="00FE15A2" w:rsidRDefault="00FE15A2" w:rsidP="00FE15A2">
      <w:pPr>
        <w:rPr>
          <w:rFonts w:ascii="Times New Roman" w:hAnsi="Times New Roman" w:cs="Times New Roman"/>
        </w:rPr>
      </w:pPr>
    </w:p>
    <w:p w:rsidR="006D3374" w:rsidRPr="00FE15A2" w:rsidRDefault="006D3374">
      <w:pPr>
        <w:rPr>
          <w:rFonts w:ascii="Times New Roman" w:hAnsi="Times New Roman" w:cs="Times New Roman"/>
        </w:rPr>
      </w:pPr>
    </w:p>
    <w:sectPr w:rsidR="006D3374" w:rsidRPr="00FE15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FA5"/>
    <w:rsid w:val="002B4FA5"/>
    <w:rsid w:val="006D3374"/>
    <w:rsid w:val="00813A46"/>
    <w:rsid w:val="00FE1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193615-3DBE-4ADB-BD1B-3B5AFB074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5A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E15A2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15A2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15A2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semiHidden/>
    <w:rsid w:val="00FE15A2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a3">
    <w:name w:val="Гипертекстовая ссылка"/>
    <w:uiPriority w:val="99"/>
    <w:rsid w:val="00FE15A2"/>
    <w:rPr>
      <w:rFonts w:cs="Times New Roman"/>
      <w:b/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FE15A2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FE15A2"/>
    <w:pPr>
      <w:ind w:firstLine="0"/>
      <w:jc w:val="left"/>
    </w:pPr>
    <w:rPr>
      <w:rFonts w:ascii="Times New Roman CYR" w:hAnsi="Times New Roman CYR" w:cs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unicipal.garant.ru/document?id=36804972&amp;sub=0" TargetMode="External"/><Relationship Id="rId5" Type="http://schemas.openxmlformats.org/officeDocument/2006/relationships/hyperlink" Target="http://municipal.garant.ru/document?id=36865562&amp;sub=0" TargetMode="External"/><Relationship Id="rId4" Type="http://schemas.openxmlformats.org/officeDocument/2006/relationships/hyperlink" Target="http://municipal.garant.ru/document?id=12071992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695</Words>
  <Characters>3963</Characters>
  <Application>Microsoft Office Word</Application>
  <DocSecurity>0</DocSecurity>
  <Lines>33</Lines>
  <Paragraphs>9</Paragraphs>
  <ScaleCrop>false</ScaleCrop>
  <Company>SPecialiST RePack</Company>
  <LinksUpToDate>false</LinksUpToDate>
  <CharactersWithSpaces>4649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2020-10-28T07:17:00Z</dcterms:created>
  <dcterms:modified xsi:type="dcterms:W3CDTF">2020-10-28T07:21:00Z</dcterms:modified>
</cp:coreProperties>
</file>