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Style w:val="Strong"/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Неработающи</w:t>
      </w:r>
      <w:r>
        <w:rPr>
          <w:sz w:val="32"/>
          <w:szCs w:val="32"/>
          <w:lang w:val="ru-RU"/>
        </w:rPr>
        <w:t>м</w:t>
      </w:r>
      <w:r>
        <w:rPr>
          <w:sz w:val="32"/>
          <w:szCs w:val="32"/>
        </w:rPr>
        <w:t xml:space="preserve"> пенсионерам о перерасчете </w:t>
      </w:r>
    </w:p>
    <w:p>
      <w:pPr>
        <w:pStyle w:val="1"/>
        <w:jc w:val="center"/>
        <w:rPr>
          <w:sz w:val="28"/>
          <w:szCs w:val="28"/>
        </w:rPr>
      </w:pPr>
      <w:r>
        <w:rPr>
          <w:sz w:val="32"/>
          <w:szCs w:val="32"/>
        </w:rPr>
        <w:t>социальной доплаты к пенсии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2">
        <w:r>
          <w:rPr>
            <w:rStyle w:val="Style10"/>
            <w:sz w:val="28"/>
            <w:szCs w:val="28"/>
          </w:rPr>
          <w:t>изменениям</w:t>
        </w:r>
      </w:hyperlink>
      <w:r>
        <w:rPr>
          <w:sz w:val="28"/>
          <w:szCs w:val="28"/>
        </w:rPr>
        <w:t>, внесенным в апреле в федеральный закон «О государственной социальной помощи» и федеральный закон «О прожиточном минимуме в Российской Федерации», пересмотрены правила подсчета социальной доплаты к пенсии до прожиточного минимума пенсионера в субъекте РФ.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соответствии с ранее действовавшим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 выплаты пенсионеров даже после индексации могли оставаться без изменений, хотя и обеспечивались на уровне прожиточного минимума.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поправки в закон предполагают, что доходы пенсионера, которые включают в себя пенсии, соцвыплаты и некоторые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положения закона распространяют свое действие на период начиная с 1 января 2019 года и таким образом охватывают проведенные ранее индексации выплат пенсионерам. Напомним, в январе страховые пенсии неработающих пенсионеров были проиндексированы на 7,05%, в феврале на 4,3% проиндексированы ежемесячные денежные выплаты, пенсии по государственному обеспечению в апреле увеличены на 2%.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доплат про</w:t>
      </w:r>
      <w:r>
        <w:rPr>
          <w:sz w:val="28"/>
          <w:szCs w:val="28"/>
          <w:lang w:val="ru-RU"/>
        </w:rPr>
        <w:t>шло</w:t>
      </w:r>
      <w:r>
        <w:rPr>
          <w:sz w:val="28"/>
          <w:szCs w:val="28"/>
        </w:rPr>
        <w:t xml:space="preserve"> беззаявительно, поэтому пенсионерам не нужно </w:t>
      </w:r>
      <w:r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обращаться в территориальные органы  Пенсионного фонда Российской Федерации, чтобы подать какие-либо заявления. </w:t>
      </w:r>
      <w:r>
        <w:rPr>
          <w:sz w:val="28"/>
          <w:szCs w:val="28"/>
        </w:rPr>
        <w:t>Доплаты</w:t>
      </w:r>
      <w:r>
        <w:rPr>
          <w:sz w:val="28"/>
          <w:szCs w:val="28"/>
        </w:rPr>
        <w:t xml:space="preserve"> пересмотрены и установлены в новых размерах начиная с мая.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Краснодарском крае численность граждан, которым федеральная социальная доплата установлена (пересмотрена) по новому законодательству составляет 250 тысяч человек. В том числе порядка 30 тысяч пенсионеров впервые приобрели право на выплату сумм индексации пенсии и ежемесячных денежных выплат (ЕДВ) сверх величины прожиточного минимума пенсионера на Кубани с применением нового механизма расчета социальной доплаты к пенсии.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</w:t>
      </w:r>
      <w:r>
        <w:rPr>
          <w:rFonts w:cs="Times New Roman"/>
          <w:b/>
          <w:bCs w:val="false"/>
          <w:color w:val="000000"/>
          <w:sz w:val="28"/>
          <w:szCs w:val="28"/>
          <w:lang w:val="ru-RU"/>
        </w:rPr>
        <w:t xml:space="preserve">          </w:t>
      </w:r>
      <w:r>
        <w:rPr>
          <w:rFonts w:cs="Times New Roman"/>
          <w:b/>
          <w:bCs w:val="false"/>
          <w:color w:val="000000"/>
          <w:sz w:val="24"/>
          <w:szCs w:val="24"/>
          <w:lang w:val="ru-RU"/>
        </w:rPr>
        <w:t>Э.Г.Багян,</w:t>
      </w:r>
    </w:p>
    <w:p>
      <w:pPr>
        <w:pStyle w:val="Normal"/>
        <w:jc w:val="both"/>
        <w:rPr/>
      </w:pPr>
      <w:r>
        <w:rPr>
          <w:rFonts w:eastAsia="Times New Roman" w:cs="Times New Roman" w:ascii="Myriad Pro" w:hAnsi="Myriad Pro"/>
          <w:b/>
          <w:bCs w:val="false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rFonts w:cs="Times New Roman" w:ascii="Myriad Pro" w:hAnsi="Myriad Pro"/>
          <w:b/>
          <w:bCs w:val="false"/>
          <w:color w:val="000000"/>
          <w:sz w:val="24"/>
          <w:szCs w:val="24"/>
          <w:lang w:val="ru-RU"/>
        </w:rPr>
        <w:t>начальник УПФР в Крымском районе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23965" cy="444881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footerReference w:type="default" r:id="rId4"/>
      <w:type w:val="nextPage"/>
      <w:pgSz w:w="11906" w:h="16838"/>
      <w:pgMar w:left="1259" w:right="851" w:header="0" w:top="56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905"/>
              <wp:effectExtent l="11430" t="7620" r="8255" b="11430"/>
              <wp:wrapNone/>
              <wp:docPr id="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25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info/order/organization_appointment_payme~4502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8657-0AA6-4BF0-83B8-2B3E55E4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LibreOffice/5.2.1.2$Windows_x86 LibreOffice_project/31dd62db80d4e60af04904455ec9c9219178d620</Application>
  <Pages>2</Pages>
  <Words>295</Words>
  <Characters>2026</Characters>
  <CharactersWithSpaces>2474</CharactersWithSpaces>
  <Paragraphs>11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2019-04-25T13:25:00Z</dcterms:created>
  <dc:creator>Стас</dc:creator>
  <dc:description/>
  <dc:language>ru-RU</dc:language>
  <cp:lastModifiedBy/>
  <cp:lastPrinted>2019-04-08T11:42:00Z</cp:lastPrinted>
  <dcterms:modified xsi:type="dcterms:W3CDTF">2019-10-03T09:34:55Z</dcterms:modified>
  <cp:revision>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