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188" w:rsidRPr="0001518B" w:rsidRDefault="002D6188" w:rsidP="00AC4AB3">
      <w:pPr>
        <w:ind w:firstLine="0"/>
        <w:jc w:val="center"/>
      </w:pPr>
    </w:p>
    <w:p w:rsidR="0037077B" w:rsidRPr="00BD71CE" w:rsidRDefault="002D6188" w:rsidP="00AC4AB3">
      <w:pPr>
        <w:ind w:firstLine="0"/>
        <w:jc w:val="center"/>
      </w:pPr>
      <w:r w:rsidRPr="00BD71CE">
        <w:t>КРАСНОДАРСКИЙ КРАЙ</w:t>
      </w:r>
    </w:p>
    <w:p w:rsidR="0037077B" w:rsidRPr="00BD71CE" w:rsidRDefault="002D6188" w:rsidP="00AC4AB3">
      <w:pPr>
        <w:ind w:firstLine="0"/>
        <w:jc w:val="center"/>
      </w:pPr>
      <w:r w:rsidRPr="00BD71CE">
        <w:t>КРЫМСКИЙ РАЙОН</w:t>
      </w:r>
    </w:p>
    <w:p w:rsidR="002D6188" w:rsidRPr="00BD71CE" w:rsidRDefault="002D6188" w:rsidP="00AC4AB3">
      <w:pPr>
        <w:ind w:firstLine="0"/>
        <w:jc w:val="center"/>
      </w:pPr>
      <w:r w:rsidRPr="00BD71CE">
        <w:t>АДМИНИСТРАЦИЯ ПРИГОРОДНОГО СЕЛЬСКОГО ПОСЕЛЕНИЯ</w:t>
      </w:r>
    </w:p>
    <w:p w:rsidR="002D6188" w:rsidRPr="00BD71CE" w:rsidRDefault="00C02899" w:rsidP="00AC4AB3">
      <w:pPr>
        <w:ind w:firstLine="0"/>
        <w:jc w:val="center"/>
      </w:pPr>
      <w:r>
        <w:t>КРЫМСКОГО</w:t>
      </w:r>
      <w:r w:rsidR="002D6188" w:rsidRPr="00BD71CE">
        <w:t xml:space="preserve"> РАЙОН</w:t>
      </w:r>
      <w:r>
        <w:t>А</w:t>
      </w:r>
    </w:p>
    <w:p w:rsidR="002D6188" w:rsidRPr="00BD71CE" w:rsidRDefault="002D6188" w:rsidP="00AC4AB3">
      <w:pPr>
        <w:ind w:firstLine="0"/>
        <w:jc w:val="center"/>
      </w:pPr>
    </w:p>
    <w:p w:rsidR="002D6188" w:rsidRPr="00BD71CE" w:rsidRDefault="002D6188" w:rsidP="00AC4AB3">
      <w:pPr>
        <w:ind w:firstLine="0"/>
        <w:jc w:val="center"/>
      </w:pPr>
      <w:r w:rsidRPr="00BD71CE">
        <w:t>ПОСТАНОВЛЕНИЕ</w:t>
      </w:r>
    </w:p>
    <w:p w:rsidR="002D6188" w:rsidRPr="00BD71CE" w:rsidRDefault="002D6188" w:rsidP="00AC4AB3">
      <w:pPr>
        <w:ind w:firstLine="0"/>
      </w:pPr>
    </w:p>
    <w:p w:rsidR="002D6188" w:rsidRPr="00B01406" w:rsidRDefault="00355848" w:rsidP="00AC4AB3">
      <w:pPr>
        <w:ind w:firstLine="0"/>
        <w:jc w:val="center"/>
        <w:rPr>
          <w:b/>
          <w:sz w:val="28"/>
          <w:szCs w:val="28"/>
        </w:rPr>
      </w:pPr>
      <w:r>
        <w:t>15 ноя</w:t>
      </w:r>
      <w:r w:rsidR="00566551">
        <w:t>бря</w:t>
      </w:r>
      <w:r w:rsidR="00801E05">
        <w:t xml:space="preserve"> 2021 года……………</w:t>
      </w:r>
      <w:r w:rsidR="00AC4AB3">
        <w:t>…</w:t>
      </w:r>
      <w:r w:rsidR="00801E05">
        <w:t>….</w:t>
      </w:r>
      <w:r w:rsidR="00A80D9B">
        <w:t>№185</w:t>
      </w:r>
      <w:r w:rsidR="00566551">
        <w:t>……</w:t>
      </w:r>
      <w:r w:rsidR="00801E05">
        <w:t>……………………</w:t>
      </w:r>
      <w:r w:rsidR="002D6188" w:rsidRPr="00BD71CE">
        <w:t>х.</w:t>
      </w:r>
      <w:r w:rsidR="002D6188">
        <w:t xml:space="preserve"> </w:t>
      </w:r>
      <w:r w:rsidR="002D6188" w:rsidRPr="00BD71CE">
        <w:t>Новоукраинский</w:t>
      </w:r>
    </w:p>
    <w:p w:rsidR="002D6188" w:rsidRPr="00FC0491" w:rsidRDefault="002D6188" w:rsidP="0089511C">
      <w:pPr>
        <w:tabs>
          <w:tab w:val="left" w:pos="7740"/>
        </w:tabs>
        <w:ind w:firstLine="0"/>
        <w:jc w:val="center"/>
      </w:pPr>
    </w:p>
    <w:p w:rsidR="00A80D9B" w:rsidRDefault="00A80D9B" w:rsidP="00A80D9B">
      <w:pPr>
        <w:pStyle w:val="1"/>
        <w:spacing w:before="0" w:after="0"/>
        <w:ind w:firstLine="567"/>
        <w:rPr>
          <w:color w:val="auto"/>
          <w:sz w:val="32"/>
          <w:szCs w:val="32"/>
        </w:rPr>
      </w:pPr>
      <w:r w:rsidRPr="00A80D9B">
        <w:rPr>
          <w:color w:val="auto"/>
          <w:sz w:val="32"/>
          <w:szCs w:val="32"/>
        </w:rPr>
        <w:t>О Порядке определения размера арен</w:t>
      </w:r>
      <w:r>
        <w:rPr>
          <w:color w:val="auto"/>
          <w:sz w:val="32"/>
          <w:szCs w:val="32"/>
        </w:rPr>
        <w:t>дной платы</w:t>
      </w:r>
    </w:p>
    <w:p w:rsidR="00A80D9B" w:rsidRPr="00A80D9B" w:rsidRDefault="00A80D9B" w:rsidP="00A80D9B">
      <w:pPr>
        <w:pStyle w:val="1"/>
        <w:spacing w:before="0" w:after="0"/>
        <w:ind w:firstLine="567"/>
        <w:rPr>
          <w:color w:val="auto"/>
          <w:sz w:val="32"/>
          <w:szCs w:val="32"/>
        </w:rPr>
      </w:pPr>
      <w:r w:rsidRPr="00A80D9B">
        <w:rPr>
          <w:color w:val="auto"/>
          <w:sz w:val="32"/>
          <w:szCs w:val="32"/>
        </w:rPr>
        <w:t>за земельные участки, находящиеся в муниципальной собственности Пригородного сельского поселения Крымского района, предоставленные в аренду без торгов</w:t>
      </w:r>
    </w:p>
    <w:p w:rsidR="00A80D9B" w:rsidRDefault="00A80D9B" w:rsidP="00A80D9B">
      <w:pPr>
        <w:ind w:firstLine="567"/>
      </w:pPr>
    </w:p>
    <w:p w:rsidR="00A80D9B" w:rsidRPr="00A80D9B" w:rsidRDefault="00A80D9B" w:rsidP="00A80D9B">
      <w:pPr>
        <w:ind w:firstLine="567"/>
      </w:pPr>
    </w:p>
    <w:p w:rsidR="00A80D9B" w:rsidRPr="00A80D9B" w:rsidRDefault="00A80D9B" w:rsidP="00A80D9B">
      <w:pPr>
        <w:ind w:firstLine="567"/>
      </w:pPr>
      <w:proofErr w:type="gramStart"/>
      <w:r w:rsidRPr="00A80D9B">
        <w:t xml:space="preserve">В соответствии с </w:t>
      </w:r>
      <w:hyperlink r:id="rId5" w:history="1">
        <w:r w:rsidRPr="00A80D9B">
          <w:rPr>
            <w:rStyle w:val="a4"/>
            <w:rFonts w:cs="Arial"/>
            <w:b w:val="0"/>
            <w:color w:val="auto"/>
          </w:rPr>
          <w:t>Земельным кодексом</w:t>
        </w:r>
      </w:hyperlink>
      <w:r w:rsidRPr="00A80D9B">
        <w:t xml:space="preserve"> Российской Федерации от 25 октября 2001 года № 136-03, Законом Краснодарского края от 5 ноября 2002 года № 532-KЗ «Об основах регулирования земельных отношений в Краснодарском крае», постановлением главы администрации (губернатора) Краснодарского 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w:t>
      </w:r>
      <w:proofErr w:type="gramEnd"/>
      <w:r w:rsidRPr="00A80D9B">
        <w:t xml:space="preserve"> </w:t>
      </w:r>
      <w:proofErr w:type="gramStart"/>
      <w:r w:rsidRPr="00A80D9B">
        <w:t>участки, государственная собственность на которые не разграничена на территории Краснодарского края, предоставленные в аренду без торгов», в целях обеспечения эффективного использования и развития рынка земли, разработки и внедрения экономически обоснованных размеров арендной платы за использование земельных участков, находящихся в муниципальной собственности Пригородного сельского поселения Крымского района, предоставленных в аренду без торгов, п</w:t>
      </w:r>
      <w:r>
        <w:t>остановля</w:t>
      </w:r>
      <w:r w:rsidRPr="00A80D9B">
        <w:t>ю:</w:t>
      </w:r>
      <w:proofErr w:type="gramEnd"/>
    </w:p>
    <w:p w:rsidR="00A80D9B" w:rsidRPr="00A80D9B" w:rsidRDefault="00A80D9B" w:rsidP="00A80D9B">
      <w:pPr>
        <w:ind w:firstLine="567"/>
      </w:pPr>
      <w:r w:rsidRPr="00A80D9B">
        <w:t>1. Утвердить Порядок определения размера арендной платы за земельные участки, находящиеся в муниципальной собственности Пригородного сельского поселения Крымского района, предоставленные в аренду без торгов (приложение).</w:t>
      </w:r>
    </w:p>
    <w:p w:rsidR="00A80D9B" w:rsidRPr="00A80D9B" w:rsidRDefault="00A80D9B" w:rsidP="00A80D9B">
      <w:pPr>
        <w:ind w:firstLine="567"/>
      </w:pPr>
      <w:r w:rsidRPr="00A80D9B">
        <w:t>2. Главному специалисту</w:t>
      </w:r>
      <w:r w:rsidRPr="00A80D9B">
        <w:rPr>
          <w:rFonts w:eastAsia="Arial Unicode MS"/>
          <w:bCs/>
        </w:rPr>
        <w:t xml:space="preserve"> администрации Пригородного сельского поселения Крымского района </w:t>
      </w:r>
      <w:r w:rsidRPr="00A80D9B">
        <w:t>Л.С. Полторацкой обнародовать настоящее постановление путём размещения на информационных стендах, расположенных на территории сельского поселения, а также разместить на официальном сайте администрации Пригородного сельского поселения Крымского района в информационно-телекоммуникационной сети Интернет.</w:t>
      </w:r>
    </w:p>
    <w:p w:rsidR="00A80D9B" w:rsidRPr="00A80D9B" w:rsidRDefault="00A80D9B" w:rsidP="00A80D9B">
      <w:pPr>
        <w:ind w:firstLine="567"/>
      </w:pPr>
      <w:r w:rsidRPr="00A80D9B">
        <w:t>3. </w:t>
      </w:r>
      <w:proofErr w:type="gramStart"/>
      <w:r w:rsidRPr="00A80D9B">
        <w:t>Контроль за</w:t>
      </w:r>
      <w:proofErr w:type="gramEnd"/>
      <w:r w:rsidRPr="00A80D9B">
        <w:t xml:space="preserve"> выполнением настоящего постановления оставляю за собой.</w:t>
      </w:r>
    </w:p>
    <w:p w:rsidR="00A80D9B" w:rsidRPr="00A80D9B" w:rsidRDefault="00A80D9B" w:rsidP="00A80D9B">
      <w:pPr>
        <w:ind w:firstLine="567"/>
      </w:pPr>
      <w:r w:rsidRPr="00A80D9B">
        <w:t>4. Постановление вступает в силу со дня официального обнародования.</w:t>
      </w:r>
    </w:p>
    <w:p w:rsidR="00566551" w:rsidRPr="00A80D9B" w:rsidRDefault="00566551" w:rsidP="00A80D9B">
      <w:pPr>
        <w:ind w:firstLine="567"/>
      </w:pPr>
    </w:p>
    <w:p w:rsidR="00566551" w:rsidRPr="00A80D9B" w:rsidRDefault="00566551" w:rsidP="00A80D9B">
      <w:pPr>
        <w:ind w:firstLine="567"/>
      </w:pPr>
    </w:p>
    <w:p w:rsidR="00355848" w:rsidRPr="00A80D9B" w:rsidRDefault="00355848" w:rsidP="00A80D9B">
      <w:pPr>
        <w:ind w:firstLine="567"/>
      </w:pPr>
    </w:p>
    <w:p w:rsidR="00566551" w:rsidRPr="00A80D9B" w:rsidRDefault="00566551" w:rsidP="00A80D9B">
      <w:pPr>
        <w:ind w:firstLine="567"/>
      </w:pPr>
      <w:r w:rsidRPr="00A80D9B">
        <w:t>Глава</w:t>
      </w:r>
    </w:p>
    <w:p w:rsidR="00566551" w:rsidRPr="00A80D9B" w:rsidRDefault="00566551" w:rsidP="00A80D9B">
      <w:pPr>
        <w:ind w:firstLine="567"/>
      </w:pPr>
      <w:r w:rsidRPr="00A80D9B">
        <w:t>Пригородного сельского поселения</w:t>
      </w:r>
    </w:p>
    <w:p w:rsidR="00566551" w:rsidRPr="00A80D9B" w:rsidRDefault="00566551" w:rsidP="00A80D9B">
      <w:pPr>
        <w:tabs>
          <w:tab w:val="left" w:pos="6210"/>
        </w:tabs>
        <w:ind w:firstLine="567"/>
      </w:pPr>
      <w:r w:rsidRPr="00A80D9B">
        <w:t>Крымского района</w:t>
      </w:r>
    </w:p>
    <w:p w:rsidR="00566551" w:rsidRPr="00A80D9B" w:rsidRDefault="00566551" w:rsidP="00A80D9B">
      <w:pPr>
        <w:ind w:firstLine="567"/>
      </w:pPr>
      <w:r w:rsidRPr="00A80D9B">
        <w:t>В.В.</w:t>
      </w:r>
      <w:r w:rsidR="00AD0E00" w:rsidRPr="00A80D9B">
        <w:t xml:space="preserve"> </w:t>
      </w:r>
      <w:r w:rsidRPr="00A80D9B">
        <w:t>Лазарев</w:t>
      </w:r>
      <w:bookmarkStart w:id="0" w:name="P32"/>
      <w:bookmarkStart w:id="1" w:name="_GoBack"/>
      <w:bookmarkEnd w:id="0"/>
      <w:bookmarkEnd w:id="1"/>
    </w:p>
    <w:p w:rsidR="00355848" w:rsidRPr="00A80D9B" w:rsidRDefault="00355848" w:rsidP="00A80D9B">
      <w:pPr>
        <w:ind w:firstLine="567"/>
      </w:pPr>
    </w:p>
    <w:p w:rsidR="00355848" w:rsidRPr="00A80D9B" w:rsidRDefault="00355848" w:rsidP="00A80D9B">
      <w:pPr>
        <w:ind w:firstLine="567"/>
      </w:pPr>
    </w:p>
    <w:p w:rsidR="00355848" w:rsidRPr="00A80D9B" w:rsidRDefault="00355848" w:rsidP="00A80D9B">
      <w:pPr>
        <w:ind w:firstLine="567"/>
      </w:pPr>
    </w:p>
    <w:p w:rsidR="00355848" w:rsidRPr="00A80D9B" w:rsidRDefault="00355848" w:rsidP="00A80D9B">
      <w:pPr>
        <w:ind w:firstLine="567"/>
      </w:pPr>
      <w:r w:rsidRPr="00A80D9B">
        <w:t>ПРИЛОЖЕНИЕ №1</w:t>
      </w:r>
    </w:p>
    <w:p w:rsidR="00355848" w:rsidRPr="00A80D9B" w:rsidRDefault="00355848" w:rsidP="00A80D9B">
      <w:pPr>
        <w:ind w:firstLine="567"/>
      </w:pPr>
      <w:r w:rsidRPr="00A80D9B">
        <w:lastRenderedPageBreak/>
        <w:t>к постановлению администрации</w:t>
      </w:r>
    </w:p>
    <w:p w:rsidR="00355848" w:rsidRPr="00A80D9B" w:rsidRDefault="00355848" w:rsidP="00A80D9B">
      <w:pPr>
        <w:ind w:firstLine="567"/>
      </w:pPr>
      <w:r w:rsidRPr="00A80D9B">
        <w:t>Пригородного сельского поселения</w:t>
      </w:r>
    </w:p>
    <w:p w:rsidR="00355848" w:rsidRPr="00A80D9B" w:rsidRDefault="00355848" w:rsidP="00A80D9B">
      <w:pPr>
        <w:ind w:firstLine="567"/>
      </w:pPr>
      <w:r w:rsidRPr="00A80D9B">
        <w:t xml:space="preserve">Крымского района </w:t>
      </w:r>
    </w:p>
    <w:p w:rsidR="00355848" w:rsidRPr="00A80D9B" w:rsidRDefault="00355848" w:rsidP="00A80D9B">
      <w:pPr>
        <w:ind w:firstLine="567"/>
      </w:pPr>
      <w:r w:rsidRPr="00A80D9B">
        <w:t xml:space="preserve">от 15.11.2021 № </w:t>
      </w:r>
      <w:r w:rsidR="00A80D9B">
        <w:t>185</w:t>
      </w:r>
    </w:p>
    <w:p w:rsidR="00355848" w:rsidRPr="00A80D9B" w:rsidRDefault="00355848" w:rsidP="00A80D9B">
      <w:pPr>
        <w:ind w:firstLine="567"/>
      </w:pPr>
    </w:p>
    <w:p w:rsidR="00355848" w:rsidRPr="00A80D9B" w:rsidRDefault="00355848" w:rsidP="00A80D9B">
      <w:pPr>
        <w:ind w:firstLine="567"/>
      </w:pPr>
    </w:p>
    <w:p w:rsidR="00A80D9B" w:rsidRPr="00A80D9B" w:rsidRDefault="00A80D9B" w:rsidP="00A80D9B">
      <w:pPr>
        <w:ind w:firstLine="567"/>
        <w:jc w:val="center"/>
        <w:rPr>
          <w:b/>
        </w:rPr>
      </w:pPr>
      <w:r w:rsidRPr="00A80D9B">
        <w:rPr>
          <w:b/>
        </w:rPr>
        <w:t>Порядок определения размера арендной платы за земельные участки, находящиеся в муниципальной собственности</w:t>
      </w:r>
      <w:r>
        <w:rPr>
          <w:b/>
        </w:rPr>
        <w:t xml:space="preserve"> </w:t>
      </w:r>
      <w:r w:rsidRPr="00A80D9B">
        <w:rPr>
          <w:b/>
        </w:rPr>
        <w:t>Пригородного сельск</w:t>
      </w:r>
      <w:r>
        <w:rPr>
          <w:b/>
        </w:rPr>
        <w:t xml:space="preserve">ого поселения Крымского района, </w:t>
      </w:r>
      <w:r w:rsidRPr="00A80D9B">
        <w:rPr>
          <w:b/>
        </w:rPr>
        <w:t>предоставленные в аренду без торгов</w:t>
      </w:r>
    </w:p>
    <w:p w:rsidR="00A80D9B" w:rsidRPr="00A80D9B" w:rsidRDefault="00A80D9B" w:rsidP="00A80D9B">
      <w:pPr>
        <w:ind w:firstLine="567"/>
      </w:pPr>
    </w:p>
    <w:p w:rsidR="00A80D9B" w:rsidRPr="00A80D9B" w:rsidRDefault="00A80D9B" w:rsidP="00A80D9B">
      <w:pPr>
        <w:ind w:firstLine="567"/>
      </w:pPr>
      <w:r w:rsidRPr="00A80D9B">
        <w:t>1. </w:t>
      </w:r>
      <w:proofErr w:type="gramStart"/>
      <w:r w:rsidRPr="00A80D9B">
        <w:t xml:space="preserve">Порядок определения размера арендной платы за земельные участки, находящиеся в муниципальной собственности Пригородного сельского поселения Крымского района, предоставленные в аренду без торгов (далее - Порядок), разработан в соответствии с </w:t>
      </w:r>
      <w:hyperlink r:id="rId6" w:history="1">
        <w:r w:rsidRPr="00A80D9B">
          <w:rPr>
            <w:rStyle w:val="a4"/>
            <w:rFonts w:cs="Arial"/>
            <w:b w:val="0"/>
            <w:color w:val="auto"/>
          </w:rPr>
          <w:t>Земельным кодексом</w:t>
        </w:r>
      </w:hyperlink>
      <w:r w:rsidRPr="00A80D9B">
        <w:t xml:space="preserve"> Российской Федерации от 25 октября 2001 года № 136-ФЗ, Законом Краснодарского края от 5 ноября 2002 года № 532-KЗ «Об основах регулирования земельных отношений в Краснодарском крае», постановлением главы администрации (губернатора) Краснодарского</w:t>
      </w:r>
      <w:proofErr w:type="gramEnd"/>
      <w:r w:rsidRPr="00A80D9B">
        <w:t xml:space="preserve"> </w:t>
      </w:r>
      <w:proofErr w:type="gramStart"/>
      <w:r w:rsidRPr="00A80D9B">
        <w:t>края от 21 марта 2016 года № 121 «О Порядке определения размера арендной платы за земельные участки, находящиеся в государственной собственности Краснодарского края, и за земельные участки, государственная собственность на которые не разграничена на территории Краснодарского края, предоставленные в аренду без торгов», устанавливает правила определения размера арендной платы за земельные участки, находящиеся в муниципальной собственности на территории Пригородного сельского поселения Крымского</w:t>
      </w:r>
      <w:proofErr w:type="gramEnd"/>
      <w:r w:rsidRPr="00A80D9B">
        <w:t xml:space="preserve"> района, предоставленные в аренду без торгов (далее - земельные участки). 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w:t>
      </w:r>
    </w:p>
    <w:p w:rsidR="00A80D9B" w:rsidRDefault="00A80D9B" w:rsidP="00A80D9B">
      <w:pPr>
        <w:ind w:firstLine="567"/>
      </w:pPr>
      <w:r w:rsidRPr="00A80D9B">
        <w:t>2. Размер годовой арендной платы (далее - арендная плата) при аренде земельных участков определяется одним из следующих способов:</w:t>
      </w:r>
    </w:p>
    <w:p w:rsidR="00A80D9B" w:rsidRDefault="00A80D9B" w:rsidP="00A80D9B">
      <w:pPr>
        <w:ind w:firstLine="567"/>
      </w:pPr>
      <w:r w:rsidRPr="00A80D9B">
        <w:t>на основании кадастровой стоимости земельных участков;</w:t>
      </w:r>
    </w:p>
    <w:p w:rsidR="00A80D9B" w:rsidRPr="00A80D9B" w:rsidRDefault="00A80D9B" w:rsidP="00A80D9B">
      <w:pPr>
        <w:ind w:firstLine="567"/>
      </w:pPr>
      <w:r w:rsidRPr="00A80D9B">
        <w:t>на основании рыночной стоимости, определяемой в соответствии с законодательством Российской Федерации об оценочной деятельности.</w:t>
      </w:r>
    </w:p>
    <w:p w:rsidR="00A80D9B" w:rsidRPr="00A80D9B" w:rsidRDefault="00A80D9B" w:rsidP="00A80D9B">
      <w:pPr>
        <w:ind w:firstLine="567"/>
      </w:pPr>
      <w:r w:rsidRPr="00A80D9B">
        <w:t>2.1.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r>
    </w:p>
    <w:p w:rsidR="00A80D9B" w:rsidRPr="00A80D9B" w:rsidRDefault="00A80D9B" w:rsidP="00A80D9B">
      <w:pPr>
        <w:ind w:firstLine="567"/>
      </w:pPr>
      <w:r w:rsidRPr="00A80D9B">
        <w:t>АП=К (Р</w:t>
      </w:r>
      <w:proofErr w:type="gramStart"/>
      <w:r w:rsidRPr="00A80D9B">
        <w:t>)С</w:t>
      </w:r>
      <w:proofErr w:type="gramEnd"/>
      <w:r w:rsidRPr="00A80D9B">
        <w:t xml:space="preserve"> </w:t>
      </w:r>
      <w:proofErr w:type="spellStart"/>
      <w:r w:rsidRPr="00A80D9B">
        <w:t>x</w:t>
      </w:r>
      <w:proofErr w:type="spellEnd"/>
      <w:r w:rsidRPr="00A80D9B">
        <w:t xml:space="preserve"> </w:t>
      </w:r>
      <w:proofErr w:type="spellStart"/>
      <w:r w:rsidRPr="00A80D9B">
        <w:t>Са№</w:t>
      </w:r>
      <w:proofErr w:type="spellEnd"/>
      <w:r w:rsidRPr="00A80D9B">
        <w:t xml:space="preserve"> </w:t>
      </w:r>
      <w:proofErr w:type="spellStart"/>
      <w:r w:rsidRPr="00A80D9B">
        <w:t>х</w:t>
      </w:r>
      <w:proofErr w:type="spellEnd"/>
      <w:r w:rsidRPr="00A80D9B">
        <w:t xml:space="preserve"> КИ, где:</w:t>
      </w:r>
    </w:p>
    <w:p w:rsidR="00A80D9B" w:rsidRPr="00A80D9B" w:rsidRDefault="00A80D9B" w:rsidP="00A80D9B">
      <w:pPr>
        <w:ind w:firstLine="567"/>
      </w:pPr>
      <w:r w:rsidRPr="00A80D9B">
        <w:t>АП - размер арендной платы, руб.;</w:t>
      </w:r>
    </w:p>
    <w:p w:rsidR="00A80D9B" w:rsidRPr="00A80D9B" w:rsidRDefault="00A80D9B" w:rsidP="00A80D9B">
      <w:pPr>
        <w:ind w:firstLine="567"/>
      </w:pPr>
      <w:r w:rsidRPr="00A80D9B">
        <w:t>К (Р</w:t>
      </w:r>
      <w:proofErr w:type="gramStart"/>
      <w:r w:rsidRPr="00A80D9B">
        <w:t>)С</w:t>
      </w:r>
      <w:proofErr w:type="gramEnd"/>
      <w:r w:rsidRPr="00A80D9B">
        <w:t xml:space="preserve"> - кадастровая или рыночная стоимость земельного участка, руб.;</w:t>
      </w:r>
    </w:p>
    <w:p w:rsidR="00A80D9B" w:rsidRPr="00A80D9B" w:rsidRDefault="00A80D9B" w:rsidP="00A80D9B">
      <w:pPr>
        <w:ind w:firstLine="567"/>
      </w:pPr>
      <w:proofErr w:type="spellStart"/>
      <w:r w:rsidRPr="00A80D9B">
        <w:t>Ca№</w:t>
      </w:r>
      <w:proofErr w:type="spellEnd"/>
      <w:r w:rsidRPr="00A80D9B">
        <w:t xml:space="preserve"> - соответствующая ставка арендной платы согласно настоящему Порядку</w:t>
      </w:r>
      <w:proofErr w:type="gramStart"/>
      <w:r w:rsidRPr="00A80D9B">
        <w:t>, %;</w:t>
      </w:r>
      <w:proofErr w:type="gramEnd"/>
    </w:p>
    <w:p w:rsidR="00A80D9B" w:rsidRPr="00A80D9B" w:rsidRDefault="00A80D9B" w:rsidP="00A80D9B">
      <w:pPr>
        <w:ind w:firstLine="567"/>
      </w:pPr>
      <w:r w:rsidRPr="00A80D9B">
        <w:t>КИ - коэффициент инфляции.</w:t>
      </w:r>
    </w:p>
    <w:p w:rsidR="00A80D9B" w:rsidRPr="00A80D9B" w:rsidRDefault="00A80D9B" w:rsidP="00A80D9B">
      <w:pPr>
        <w:ind w:firstLine="567"/>
      </w:pPr>
      <w:r w:rsidRPr="00A80D9B">
        <w:t>Коэффициент инфляции (КИ) определяется как произведение (П) ежегодных коэффициентов инфляции по формуле:</w:t>
      </w:r>
    </w:p>
    <w:p w:rsidR="00A80D9B" w:rsidRPr="00A80D9B" w:rsidRDefault="00A80D9B" w:rsidP="00A80D9B">
      <w:pPr>
        <w:ind w:firstLine="567"/>
      </w:pPr>
      <w:r w:rsidRPr="00A80D9B">
        <w:t>УИ - уровень инфляции, установленный в федеральном законе о федеральном бюджете по состоянию на 1 января соответствующего финансового года.</w:t>
      </w:r>
    </w:p>
    <w:p w:rsidR="00A80D9B" w:rsidRPr="00A80D9B" w:rsidRDefault="00A80D9B" w:rsidP="00A80D9B">
      <w:pPr>
        <w:ind w:firstLine="567"/>
      </w:pPr>
      <w:r w:rsidRPr="00A80D9B">
        <w:t xml:space="preserve">Коэффициент инфляции </w:t>
      </w:r>
      <w:proofErr w:type="gramStart"/>
      <w:r w:rsidRPr="00A80D9B">
        <w:t>применяется в расчете начиная</w:t>
      </w:r>
      <w:proofErr w:type="gramEnd"/>
      <w:r w:rsidRPr="00A80D9B">
        <w:t xml:space="preserve"> с года, следующего за годом утверждения результатов кадастровой стоимости либо за годом определения рыночной стоимости земельного участка.</w:t>
      </w:r>
    </w:p>
    <w:p w:rsidR="00A80D9B" w:rsidRPr="00A80D9B" w:rsidRDefault="00A80D9B" w:rsidP="00A80D9B">
      <w:pPr>
        <w:ind w:firstLine="567"/>
      </w:pPr>
      <w:r w:rsidRPr="00A80D9B">
        <w:t>При исчислении коэффициента инфляции полученное число математически округляется до шести знаков после запятой.</w:t>
      </w:r>
    </w:p>
    <w:p w:rsidR="00A80D9B" w:rsidRPr="00A80D9B" w:rsidRDefault="00A80D9B" w:rsidP="00A80D9B">
      <w:pPr>
        <w:ind w:firstLine="567"/>
      </w:pPr>
      <w:r w:rsidRPr="00A80D9B">
        <w:t>3. 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подпунктах 3.1-3.3 настоящего пункта.</w:t>
      </w:r>
    </w:p>
    <w:p w:rsidR="00A80D9B" w:rsidRPr="00A80D9B" w:rsidRDefault="00A80D9B" w:rsidP="00A80D9B">
      <w:pPr>
        <w:ind w:firstLine="567"/>
      </w:pPr>
      <w:r w:rsidRPr="00A80D9B">
        <w:t>3.1. Арендная плата рассчитывается в размере 0,01 процента от кадастровой стоимости в отношении следующих земельных участков:</w:t>
      </w:r>
    </w:p>
    <w:p w:rsidR="00A80D9B" w:rsidRPr="00A80D9B" w:rsidRDefault="00A80D9B" w:rsidP="00A80D9B">
      <w:pPr>
        <w:ind w:firstLine="567"/>
      </w:pPr>
      <w:r w:rsidRPr="00A80D9B">
        <w:t>3.1.1. Земельного участка, предоставленного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
    <w:p w:rsidR="00A80D9B" w:rsidRPr="00A80D9B" w:rsidRDefault="00A80D9B" w:rsidP="00A80D9B">
      <w:pPr>
        <w:ind w:firstLine="567"/>
      </w:pPr>
      <w:r w:rsidRPr="00A80D9B">
        <w:t>3.1.2. Земельного участка, предоставленного гражданину, имеющему трех и более детей, для индивидуального жилищного строительства или для ведения личного подсобного хозяйства в границах населенного пункта.</w:t>
      </w:r>
    </w:p>
    <w:p w:rsidR="00A80D9B" w:rsidRPr="00A80D9B" w:rsidRDefault="00A80D9B" w:rsidP="00A80D9B">
      <w:pPr>
        <w:ind w:firstLine="567"/>
      </w:pPr>
      <w:r w:rsidRPr="00A80D9B">
        <w:t>3.2. Арендная плата рассчитывается в размере 0,3 процента от кадастровой стоимости в отношении следующих земельных участков:</w:t>
      </w:r>
    </w:p>
    <w:p w:rsidR="00A80D9B" w:rsidRPr="00A80D9B" w:rsidRDefault="00A80D9B" w:rsidP="00A80D9B">
      <w:pPr>
        <w:ind w:firstLine="567"/>
      </w:pPr>
      <w:r w:rsidRPr="00A80D9B">
        <w:t>3.2.1. Земельного участка, предоставленного для индивидуального жилищного строительства или для ведения личного подсобного хозяйства, садоводства, огородничества или животноводства, сенокошения или выпаса сельскохозяйственных животных.</w:t>
      </w:r>
    </w:p>
    <w:p w:rsidR="00A80D9B" w:rsidRPr="00A80D9B" w:rsidRDefault="00A80D9B" w:rsidP="00A80D9B">
      <w:pPr>
        <w:ind w:firstLine="567"/>
      </w:pPr>
      <w:r w:rsidRPr="00A80D9B">
        <w:t>3.3. Арендная плата рассчитывается в размере 2,5 процента от кадастровой стоимости в отношении следующих земельных участков:</w:t>
      </w:r>
    </w:p>
    <w:p w:rsidR="00A80D9B" w:rsidRPr="00A80D9B" w:rsidRDefault="00A80D9B" w:rsidP="00A80D9B">
      <w:pPr>
        <w:ind w:firstLine="567"/>
      </w:pPr>
      <w:r w:rsidRPr="00A80D9B">
        <w:t>3.3.1. Земельного участка, занятого объектами инженерной инфраструктуры жилищно-коммунального комплекса, за исключением случаев, предусмотренных подпунктом 4.1 Порядка.</w:t>
      </w:r>
    </w:p>
    <w:p w:rsidR="00A80D9B" w:rsidRPr="00A80D9B" w:rsidRDefault="00A80D9B" w:rsidP="00A80D9B">
      <w:pPr>
        <w:ind w:firstLine="567"/>
      </w:pPr>
      <w:r w:rsidRPr="00A80D9B">
        <w:t>4. Размер арендной платы за земельный участок определяется в размере земельного налога в следующем случае:</w:t>
      </w:r>
    </w:p>
    <w:p w:rsidR="00A80D9B" w:rsidRPr="00A80D9B" w:rsidRDefault="00A80D9B" w:rsidP="00A80D9B">
      <w:pPr>
        <w:ind w:firstLine="567"/>
      </w:pPr>
      <w:r w:rsidRPr="00A80D9B">
        <w:t xml:space="preserve">4.1. В соответствии с пунктом 3 или 4 </w:t>
      </w:r>
      <w:hyperlink r:id="rId7" w:history="1">
        <w:r w:rsidRPr="00A80D9B">
          <w:rPr>
            <w:rStyle w:val="a4"/>
            <w:rFonts w:cs="Arial"/>
            <w:b w:val="0"/>
            <w:color w:val="auto"/>
          </w:rPr>
          <w:t>статьи 39.20</w:t>
        </w:r>
      </w:hyperlink>
      <w:r w:rsidRPr="00A80D9B">
        <w:t xml:space="preserve">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A80D9B" w:rsidRPr="00A80D9B" w:rsidRDefault="00A80D9B" w:rsidP="00A80D9B">
      <w:pPr>
        <w:ind w:firstLine="567"/>
      </w:pPr>
      <w:r w:rsidRPr="00A80D9B">
        <w:t>5. В случае если в Едином государственном реестре недвижимости кадастровая стоимость земельного участка не указана либо указана в размере, равном нулю или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rsidR="00A80D9B" w:rsidRPr="00A80D9B" w:rsidRDefault="00A80D9B" w:rsidP="00A80D9B">
      <w:pPr>
        <w:ind w:firstLine="567"/>
      </w:pPr>
      <w:r w:rsidRPr="00A80D9B">
        <w:t>При этом рыночная стоимость земельного участка для расчета арендной платы применяется в следующем порядке:</w:t>
      </w:r>
    </w:p>
    <w:p w:rsidR="00A80D9B" w:rsidRPr="00A80D9B" w:rsidRDefault="00A80D9B" w:rsidP="00A80D9B">
      <w:pPr>
        <w:ind w:firstLine="567"/>
      </w:pPr>
      <w:r w:rsidRPr="00A80D9B">
        <w:t xml:space="preserve">для заключаемого договора аренды земельного участка - </w:t>
      </w:r>
      <w:proofErr w:type="gramStart"/>
      <w:r w:rsidRPr="00A80D9B">
        <w:t>с даты заключения</w:t>
      </w:r>
      <w:proofErr w:type="gramEnd"/>
      <w:r w:rsidRPr="00A80D9B">
        <w:t xml:space="preserve"> договора;</w:t>
      </w:r>
    </w:p>
    <w:p w:rsidR="00A80D9B" w:rsidRPr="00A80D9B" w:rsidRDefault="00A80D9B" w:rsidP="00A80D9B">
      <w:pPr>
        <w:ind w:firstLine="567"/>
      </w:pPr>
      <w:r w:rsidRPr="00A80D9B">
        <w:t xml:space="preserve">для действующего договора аренды земельного участка - </w:t>
      </w:r>
      <w:proofErr w:type="gramStart"/>
      <w:r w:rsidRPr="00A80D9B">
        <w:t>с даты определения</w:t>
      </w:r>
      <w:proofErr w:type="gramEnd"/>
      <w:r w:rsidRPr="00A80D9B">
        <w:t xml:space="preserve"> рыночной стоимости земельного участка как объекта оценки.</w:t>
      </w:r>
    </w:p>
    <w:p w:rsidR="00A80D9B" w:rsidRPr="00A80D9B" w:rsidRDefault="00A80D9B" w:rsidP="00A80D9B">
      <w:pPr>
        <w:ind w:firstLine="567"/>
      </w:pPr>
      <w:r w:rsidRPr="00A80D9B">
        <w:t>6. Арендная плата за земельный участок, если иное не установлено федеральным законодательством, пересматривается арендодателем в одностороннем порядке в следующих случаях:</w:t>
      </w:r>
    </w:p>
    <w:p w:rsidR="00A80D9B" w:rsidRPr="00A80D9B" w:rsidRDefault="00A80D9B" w:rsidP="00A80D9B">
      <w:pPr>
        <w:ind w:firstLine="567"/>
      </w:pPr>
      <w:r w:rsidRPr="00A80D9B">
        <w:t>6.1. Изменение уровня инфляции.</w:t>
      </w:r>
    </w:p>
    <w:p w:rsidR="00A80D9B" w:rsidRPr="00A80D9B" w:rsidRDefault="00A80D9B" w:rsidP="00A80D9B">
      <w:pPr>
        <w:ind w:firstLine="567"/>
      </w:pPr>
      <w:r w:rsidRPr="00A80D9B">
        <w:t>6.2.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rsidR="00A80D9B" w:rsidRPr="00A80D9B" w:rsidRDefault="00A80D9B" w:rsidP="00A80D9B">
      <w:pPr>
        <w:ind w:firstLine="567"/>
      </w:pPr>
      <w:r w:rsidRPr="00A80D9B">
        <w:t>6.2.1.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rsidR="00A80D9B" w:rsidRPr="00A80D9B" w:rsidRDefault="00A80D9B" w:rsidP="00A80D9B">
      <w:pPr>
        <w:ind w:firstLine="567"/>
      </w:pPr>
      <w:r w:rsidRPr="00A80D9B">
        <w:t>6.2.2. </w:t>
      </w:r>
      <w:proofErr w:type="gramStart"/>
      <w:r w:rsidRPr="00A80D9B">
        <w:t>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7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w:t>
      </w:r>
      <w:proofErr w:type="gramEnd"/>
      <w:r w:rsidRPr="00A80D9B">
        <w:t xml:space="preserve"> </w:t>
      </w:r>
      <w:proofErr w:type="gramStart"/>
      <w:r w:rsidRPr="00A80D9B">
        <w:t>пересмотрена</w:t>
      </w:r>
      <w:proofErr w:type="gramEnd"/>
      <w:r w:rsidRPr="00A80D9B">
        <w:t xml:space="preserve"> в установленном порядке.</w:t>
      </w:r>
    </w:p>
    <w:p w:rsidR="00A80D9B" w:rsidRPr="00A80D9B" w:rsidRDefault="00A80D9B" w:rsidP="00A80D9B">
      <w:pPr>
        <w:ind w:firstLine="567"/>
      </w:pPr>
      <w:r w:rsidRPr="00A80D9B">
        <w:t>6.3. Изменение рыночной стоимости земельного участка:</w:t>
      </w:r>
    </w:p>
    <w:p w:rsidR="00A80D9B" w:rsidRPr="00A80D9B" w:rsidRDefault="00A80D9B" w:rsidP="00A80D9B">
      <w:pPr>
        <w:ind w:firstLine="567"/>
      </w:pPr>
      <w:r w:rsidRPr="00A80D9B">
        <w:t xml:space="preserve">в случае изменения методики расчета арендной платы при переходе на рыночную стоимость земельного участка - </w:t>
      </w:r>
      <w:proofErr w:type="gramStart"/>
      <w:r w:rsidRPr="00A80D9B">
        <w:t>с даты определения</w:t>
      </w:r>
      <w:proofErr w:type="gramEnd"/>
      <w:r w:rsidRPr="00A80D9B">
        <w:t xml:space="preserve"> новой рыночной стоимости земельного участка;</w:t>
      </w:r>
    </w:p>
    <w:p w:rsidR="00A80D9B" w:rsidRPr="00A80D9B" w:rsidRDefault="00A80D9B" w:rsidP="00A80D9B">
      <w:pPr>
        <w:ind w:firstLine="567"/>
      </w:pPr>
      <w:r w:rsidRPr="00A80D9B">
        <w:t>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A80D9B" w:rsidRPr="00A80D9B" w:rsidRDefault="00A80D9B" w:rsidP="00A80D9B">
      <w:pPr>
        <w:ind w:firstLine="567"/>
      </w:pPr>
      <w:proofErr w:type="gramStart"/>
      <w:r w:rsidRPr="00A80D9B">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roofErr w:type="gramEnd"/>
    </w:p>
    <w:p w:rsidR="00A80D9B" w:rsidRPr="00A80D9B" w:rsidRDefault="00A80D9B" w:rsidP="00A80D9B">
      <w:pPr>
        <w:ind w:firstLine="567"/>
      </w:pPr>
      <w:r w:rsidRPr="00A80D9B">
        <w:t>6.4. Пересмотр ставок арендной платы и (или) ставок земельного налога.</w:t>
      </w:r>
    </w:p>
    <w:p w:rsidR="00A80D9B" w:rsidRPr="00A80D9B" w:rsidRDefault="00A80D9B" w:rsidP="00A80D9B">
      <w:pPr>
        <w:ind w:firstLine="567"/>
      </w:pPr>
      <w:r w:rsidRPr="00A80D9B">
        <w:t>6.5. Изменение законодательства Российской Федерации и Краснодарского края, регулирующего соответствующие правоотношения.</w:t>
      </w:r>
    </w:p>
    <w:p w:rsidR="00A80D9B" w:rsidRPr="00A80D9B" w:rsidRDefault="00A80D9B" w:rsidP="00A80D9B">
      <w:pPr>
        <w:ind w:firstLine="567"/>
      </w:pPr>
      <w:r w:rsidRPr="00A80D9B">
        <w:t>6.6. В случаях, предусмотренных условиями договора.</w:t>
      </w:r>
    </w:p>
    <w:p w:rsidR="00A80D9B" w:rsidRPr="00A80D9B" w:rsidRDefault="00A80D9B" w:rsidP="00A80D9B">
      <w:pPr>
        <w:ind w:firstLine="567"/>
      </w:pPr>
      <w:r w:rsidRPr="00A80D9B">
        <w:t>6.7. В иных случаях, предусмотренных законодательством.</w:t>
      </w:r>
    </w:p>
    <w:p w:rsidR="00A80D9B" w:rsidRPr="00A80D9B" w:rsidRDefault="00A80D9B" w:rsidP="00A80D9B">
      <w:pPr>
        <w:ind w:firstLine="567"/>
      </w:pPr>
      <w:r w:rsidRPr="00A80D9B">
        <w:t>7. </w:t>
      </w:r>
      <w:proofErr w:type="gramStart"/>
      <w:r w:rsidRPr="00A80D9B">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roofErr w:type="gramEnd"/>
    </w:p>
    <w:p w:rsidR="00A80D9B" w:rsidRPr="00A80D9B" w:rsidRDefault="00A80D9B" w:rsidP="00A80D9B">
      <w:pPr>
        <w:ind w:firstLine="567"/>
      </w:pPr>
      <w:r w:rsidRPr="00A80D9B">
        <w:t>При этом коэффициент уровня инфляции в расчете арендной платы определяется по формуле коэффициента инфляции, установленной в пункте 2.1 настоящего Порядка.</w:t>
      </w:r>
    </w:p>
    <w:p w:rsidR="00A80D9B" w:rsidRPr="00A80D9B" w:rsidRDefault="00A80D9B" w:rsidP="00A80D9B">
      <w:pPr>
        <w:ind w:firstLine="567"/>
      </w:pPr>
      <w:r w:rsidRPr="00A80D9B">
        <w:t>8. 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пункте 7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rsidR="00A80D9B" w:rsidRPr="00A80D9B" w:rsidRDefault="00A80D9B" w:rsidP="00A80D9B">
      <w:pPr>
        <w:ind w:firstLine="567"/>
      </w:pPr>
      <w:r w:rsidRPr="00A80D9B">
        <w:t>9. 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rsidR="00A80D9B" w:rsidRPr="00A80D9B" w:rsidRDefault="00A80D9B" w:rsidP="00A80D9B">
      <w:pPr>
        <w:ind w:firstLine="567"/>
      </w:pPr>
      <w:r w:rsidRPr="00A80D9B">
        <w:t>Арендным периодом признается месяц, квартал или полугодие в соответствии с условиями договора аренды земельного участка.</w:t>
      </w:r>
    </w:p>
    <w:p w:rsidR="00A80D9B" w:rsidRPr="00A80D9B" w:rsidRDefault="00A80D9B" w:rsidP="00A80D9B">
      <w:pPr>
        <w:ind w:firstLine="567"/>
      </w:pPr>
      <w:r w:rsidRPr="00A80D9B">
        <w:t>10. 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rsidR="00A80D9B" w:rsidRPr="00A80D9B" w:rsidRDefault="00A80D9B" w:rsidP="00A80D9B">
      <w:pPr>
        <w:ind w:firstLine="567"/>
      </w:pPr>
      <w:r w:rsidRPr="00A80D9B">
        <w:t>11. </w:t>
      </w:r>
      <w:proofErr w:type="gramStart"/>
      <w:r w:rsidRPr="00A80D9B">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roofErr w:type="gramEnd"/>
    </w:p>
    <w:p w:rsidR="00A80D9B" w:rsidRPr="00A80D9B" w:rsidRDefault="00A80D9B" w:rsidP="00A80D9B">
      <w:pPr>
        <w:ind w:firstLine="567"/>
      </w:pPr>
      <w:r w:rsidRPr="00A80D9B">
        <w:t>Исключение из настоящего случая возможно с согласия всех правообладателей здания, сооружения или помещений в них либо по решению суда.</w:t>
      </w:r>
    </w:p>
    <w:p w:rsidR="00A80D9B" w:rsidRPr="00A80D9B" w:rsidRDefault="00A80D9B" w:rsidP="00A80D9B">
      <w:pPr>
        <w:ind w:firstLine="567"/>
      </w:pPr>
      <w:r w:rsidRPr="00A80D9B">
        <w:t>12. 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rsidR="00A80D9B" w:rsidRPr="00A80D9B" w:rsidRDefault="00A80D9B" w:rsidP="00A80D9B">
      <w:pPr>
        <w:ind w:firstLine="567"/>
      </w:pPr>
      <w:r w:rsidRPr="00A80D9B">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rsidR="00A80D9B" w:rsidRPr="00A80D9B" w:rsidRDefault="00A80D9B" w:rsidP="00A80D9B">
      <w:pPr>
        <w:ind w:firstLine="567"/>
      </w:pPr>
      <w:r w:rsidRPr="00A80D9B">
        <w:t>13. </w:t>
      </w:r>
      <w:proofErr w:type="gramStart"/>
      <w:r w:rsidRPr="00A80D9B">
        <w:t xml:space="preserve">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w:t>
      </w:r>
      <w:hyperlink r:id="rId8" w:history="1">
        <w:r w:rsidRPr="00A80D9B">
          <w:rPr>
            <w:rStyle w:val="a4"/>
            <w:rFonts w:cs="Arial"/>
            <w:b w:val="0"/>
            <w:color w:val="auto"/>
          </w:rPr>
          <w:t>пунктом 4 статьи 11.8</w:t>
        </w:r>
      </w:hyperlink>
      <w:r w:rsidRPr="00A80D9B">
        <w:t xml:space="preserve">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roofErr w:type="gramEnd"/>
    </w:p>
    <w:p w:rsidR="00355848" w:rsidRPr="00A80D9B" w:rsidRDefault="00A80D9B" w:rsidP="00A80D9B">
      <w:pPr>
        <w:ind w:firstLine="567"/>
      </w:pPr>
      <w:r w:rsidRPr="00A80D9B">
        <w:t>14. </w:t>
      </w:r>
      <w:proofErr w:type="gramStart"/>
      <w:r w:rsidRPr="00A80D9B">
        <w:t xml:space="preserve">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w:t>
      </w:r>
      <w:hyperlink r:id="rId9" w:history="1">
        <w:r w:rsidRPr="00A80D9B">
          <w:rPr>
            <w:rStyle w:val="a4"/>
            <w:rFonts w:cs="Arial"/>
            <w:b w:val="0"/>
            <w:color w:val="auto"/>
          </w:rPr>
          <w:t>статьей 39.6</w:t>
        </w:r>
      </w:hyperlink>
      <w:r w:rsidRPr="00A80D9B">
        <w:t xml:space="preserve">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w:t>
      </w:r>
      <w:proofErr w:type="gramEnd"/>
      <w:r w:rsidRPr="00A80D9B">
        <w:t xml:space="preserve"> действия. При этом размер арендной платы не может быть установлен ниже размера арендной платы, определяемой в соответствии с Порядком.</w:t>
      </w:r>
    </w:p>
    <w:sectPr w:rsidR="00355848" w:rsidRPr="00A80D9B" w:rsidSect="00983825">
      <w:pgSz w:w="11900" w:h="16800"/>
      <w:pgMar w:top="1134" w:right="560" w:bottom="993"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77F13"/>
    <w:multiLevelType w:val="hybridMultilevel"/>
    <w:tmpl w:val="0DCE1558"/>
    <w:lvl w:ilvl="0" w:tplc="BB2AB3BE">
      <w:start w:val="1"/>
      <w:numFmt w:val="upperRoman"/>
      <w:lvlText w:val="%1."/>
      <w:lvlJc w:val="left"/>
      <w:pPr>
        <w:ind w:left="1215" w:hanging="72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1">
    <w:nsid w:val="23566230"/>
    <w:multiLevelType w:val="hybridMultilevel"/>
    <w:tmpl w:val="1242E26A"/>
    <w:lvl w:ilvl="0" w:tplc="E214C64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savePreviewPicture/>
  <w:doNotValidateAgainstSchema/>
  <w:doNotDemarcateInvalidXml/>
  <w:compat>
    <w:spaceForUL/>
    <w:balanceSingleByteDoubleByteWidth/>
    <w:doNotLeaveBackslashAlone/>
    <w:ulTrailSpace/>
    <w:doNotExpandShiftReturn/>
    <w:adjustLineHeightInTable/>
  </w:compat>
  <w:rsids>
    <w:rsidRoot w:val="00711D2E"/>
    <w:rsid w:val="00023BB6"/>
    <w:rsid w:val="00045EA4"/>
    <w:rsid w:val="00067D58"/>
    <w:rsid w:val="000B552A"/>
    <w:rsid w:val="000C06A6"/>
    <w:rsid w:val="00104A5C"/>
    <w:rsid w:val="00111088"/>
    <w:rsid w:val="00146560"/>
    <w:rsid w:val="00182815"/>
    <w:rsid w:val="00194BE7"/>
    <w:rsid w:val="001E4F74"/>
    <w:rsid w:val="00210B6B"/>
    <w:rsid w:val="002403E5"/>
    <w:rsid w:val="002750E9"/>
    <w:rsid w:val="002D6188"/>
    <w:rsid w:val="002F28D6"/>
    <w:rsid w:val="00355848"/>
    <w:rsid w:val="0037077B"/>
    <w:rsid w:val="00371EE6"/>
    <w:rsid w:val="0037357F"/>
    <w:rsid w:val="003850A4"/>
    <w:rsid w:val="003C0070"/>
    <w:rsid w:val="003C191A"/>
    <w:rsid w:val="003F58C0"/>
    <w:rsid w:val="004361A1"/>
    <w:rsid w:val="00445E8A"/>
    <w:rsid w:val="00465510"/>
    <w:rsid w:val="0047139D"/>
    <w:rsid w:val="004A27B1"/>
    <w:rsid w:val="00516BDE"/>
    <w:rsid w:val="00520DA7"/>
    <w:rsid w:val="00566551"/>
    <w:rsid w:val="0056771C"/>
    <w:rsid w:val="005A2977"/>
    <w:rsid w:val="005A615E"/>
    <w:rsid w:val="005C40B3"/>
    <w:rsid w:val="005F4547"/>
    <w:rsid w:val="00637543"/>
    <w:rsid w:val="006953FB"/>
    <w:rsid w:val="006D11E9"/>
    <w:rsid w:val="006D3A9C"/>
    <w:rsid w:val="00711D2E"/>
    <w:rsid w:val="00801E05"/>
    <w:rsid w:val="00830B35"/>
    <w:rsid w:val="00862F1B"/>
    <w:rsid w:val="008949DA"/>
    <w:rsid w:val="0089511C"/>
    <w:rsid w:val="008B0070"/>
    <w:rsid w:val="008C09BD"/>
    <w:rsid w:val="009075E8"/>
    <w:rsid w:val="009448A2"/>
    <w:rsid w:val="00983825"/>
    <w:rsid w:val="009E12FC"/>
    <w:rsid w:val="00A04419"/>
    <w:rsid w:val="00A15DF4"/>
    <w:rsid w:val="00A575F0"/>
    <w:rsid w:val="00A80D9B"/>
    <w:rsid w:val="00A94CF2"/>
    <w:rsid w:val="00AC4AB3"/>
    <w:rsid w:val="00AD0E00"/>
    <w:rsid w:val="00AD3DE8"/>
    <w:rsid w:val="00AD6B16"/>
    <w:rsid w:val="00AF53A4"/>
    <w:rsid w:val="00AF7E22"/>
    <w:rsid w:val="00B032F4"/>
    <w:rsid w:val="00B0710B"/>
    <w:rsid w:val="00B40A59"/>
    <w:rsid w:val="00BA69B1"/>
    <w:rsid w:val="00BC1872"/>
    <w:rsid w:val="00BC6B29"/>
    <w:rsid w:val="00BE20AB"/>
    <w:rsid w:val="00C02899"/>
    <w:rsid w:val="00C07EF2"/>
    <w:rsid w:val="00C13826"/>
    <w:rsid w:val="00C33537"/>
    <w:rsid w:val="00C47BF0"/>
    <w:rsid w:val="00C64FC2"/>
    <w:rsid w:val="00C81E24"/>
    <w:rsid w:val="00CA35D7"/>
    <w:rsid w:val="00CB71A3"/>
    <w:rsid w:val="00CD3E84"/>
    <w:rsid w:val="00D0734C"/>
    <w:rsid w:val="00D20B77"/>
    <w:rsid w:val="00D7336C"/>
    <w:rsid w:val="00D82938"/>
    <w:rsid w:val="00DC0E22"/>
    <w:rsid w:val="00E2195D"/>
    <w:rsid w:val="00E91280"/>
    <w:rsid w:val="00EA4985"/>
    <w:rsid w:val="00ED0637"/>
    <w:rsid w:val="00F34828"/>
    <w:rsid w:val="00F536CE"/>
    <w:rsid w:val="00F56939"/>
    <w:rsid w:val="00F66D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50E9"/>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rsid w:val="002750E9"/>
    <w:pPr>
      <w:spacing w:before="108" w:after="108"/>
      <w:ind w:firstLine="0"/>
      <w:jc w:val="center"/>
      <w:outlineLvl w:val="0"/>
    </w:pPr>
    <w:rPr>
      <w:b/>
      <w:bCs/>
      <w:color w:val="26282F"/>
    </w:rPr>
  </w:style>
  <w:style w:type="paragraph" w:styleId="3">
    <w:name w:val="heading 3"/>
    <w:basedOn w:val="a"/>
    <w:next w:val="a"/>
    <w:link w:val="30"/>
    <w:uiPriority w:val="9"/>
    <w:unhideWhenUsed/>
    <w:qFormat/>
    <w:rsid w:val="0047139D"/>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750E9"/>
    <w:rPr>
      <w:rFonts w:ascii="Cambria" w:eastAsia="Times New Roman" w:hAnsi="Cambria" w:cs="Times New Roman"/>
      <w:b/>
      <w:bCs/>
      <w:kern w:val="32"/>
      <w:sz w:val="32"/>
      <w:szCs w:val="32"/>
    </w:rPr>
  </w:style>
  <w:style w:type="character" w:customStyle="1" w:styleId="30">
    <w:name w:val="Заголовок 3 Знак"/>
    <w:basedOn w:val="a0"/>
    <w:link w:val="3"/>
    <w:uiPriority w:val="9"/>
    <w:locked/>
    <w:rsid w:val="0047139D"/>
    <w:rPr>
      <w:rFonts w:ascii="Cambria" w:eastAsia="Times New Roman" w:hAnsi="Cambria" w:cs="Times New Roman"/>
      <w:b/>
      <w:bCs/>
      <w:sz w:val="26"/>
      <w:szCs w:val="26"/>
    </w:rPr>
  </w:style>
  <w:style w:type="character" w:customStyle="1" w:styleId="a3">
    <w:name w:val="Цветовое выделение"/>
    <w:uiPriority w:val="99"/>
    <w:rsid w:val="002750E9"/>
    <w:rPr>
      <w:b/>
      <w:color w:val="26282F"/>
    </w:rPr>
  </w:style>
  <w:style w:type="character" w:customStyle="1" w:styleId="a4">
    <w:name w:val="Гипертекстовая ссылка"/>
    <w:basedOn w:val="a3"/>
    <w:uiPriority w:val="99"/>
    <w:rsid w:val="002750E9"/>
    <w:rPr>
      <w:rFonts w:cs="Times New Roman"/>
      <w:color w:val="106BBE"/>
    </w:rPr>
  </w:style>
  <w:style w:type="paragraph" w:customStyle="1" w:styleId="a5">
    <w:name w:val="Нормальный (таблица)"/>
    <w:basedOn w:val="a"/>
    <w:next w:val="a"/>
    <w:uiPriority w:val="99"/>
    <w:rsid w:val="002750E9"/>
    <w:pPr>
      <w:ind w:firstLine="0"/>
    </w:pPr>
  </w:style>
  <w:style w:type="character" w:customStyle="1" w:styleId="a6">
    <w:name w:val="Цветовое выделение для Текст"/>
    <w:uiPriority w:val="99"/>
    <w:rsid w:val="002750E9"/>
  </w:style>
  <w:style w:type="paragraph" w:customStyle="1" w:styleId="a7">
    <w:name w:val="Прижатый влево"/>
    <w:basedOn w:val="a"/>
    <w:next w:val="a"/>
    <w:uiPriority w:val="99"/>
    <w:rsid w:val="0047139D"/>
    <w:pPr>
      <w:ind w:firstLine="0"/>
      <w:jc w:val="left"/>
    </w:pPr>
    <w:rPr>
      <w:rFonts w:ascii="Times New Roman CYR" w:hAnsi="Times New Roman CYR" w:cs="Times New Roman CYR"/>
    </w:rPr>
  </w:style>
  <w:style w:type="paragraph" w:styleId="a8">
    <w:name w:val="Balloon Text"/>
    <w:basedOn w:val="a"/>
    <w:link w:val="a9"/>
    <w:uiPriority w:val="99"/>
    <w:rsid w:val="000C06A6"/>
    <w:rPr>
      <w:rFonts w:ascii="Segoe UI" w:hAnsi="Segoe UI" w:cs="Segoe UI"/>
      <w:sz w:val="18"/>
      <w:szCs w:val="18"/>
    </w:rPr>
  </w:style>
  <w:style w:type="character" w:customStyle="1" w:styleId="a9">
    <w:name w:val="Текст выноски Знак"/>
    <w:basedOn w:val="a0"/>
    <w:link w:val="a8"/>
    <w:uiPriority w:val="99"/>
    <w:locked/>
    <w:rsid w:val="000C06A6"/>
    <w:rPr>
      <w:rFonts w:ascii="Segoe UI" w:hAnsi="Segoe UI" w:cs="Segoe UI"/>
      <w:sz w:val="18"/>
      <w:szCs w:val="18"/>
    </w:rPr>
  </w:style>
  <w:style w:type="character" w:styleId="aa">
    <w:name w:val="Hyperlink"/>
    <w:basedOn w:val="a0"/>
    <w:uiPriority w:val="99"/>
    <w:rsid w:val="00D20B77"/>
    <w:rPr>
      <w:rFonts w:cs="Times New Roman"/>
      <w:color w:val="0000FF"/>
      <w:u w:val="single"/>
    </w:rPr>
  </w:style>
  <w:style w:type="paragraph" w:customStyle="1" w:styleId="ConsPlusNormal">
    <w:name w:val="ConsPlusNormal"/>
    <w:rsid w:val="00E2195D"/>
    <w:pPr>
      <w:widowControl w:val="0"/>
      <w:suppressAutoHyphens/>
      <w:autoSpaceDE w:val="0"/>
      <w:ind w:firstLine="720"/>
    </w:pPr>
    <w:rPr>
      <w:rFonts w:ascii="Arial" w:hAnsi="Arial" w:cs="Arial"/>
      <w:lang w:eastAsia="ar-SA"/>
    </w:rPr>
  </w:style>
  <w:style w:type="paragraph" w:styleId="ab">
    <w:name w:val="Body Text"/>
    <w:basedOn w:val="a"/>
    <w:link w:val="ac"/>
    <w:rsid w:val="00CB71A3"/>
    <w:pPr>
      <w:widowControl/>
      <w:autoSpaceDE/>
      <w:autoSpaceDN/>
      <w:adjustRightInd/>
      <w:ind w:firstLine="0"/>
    </w:pPr>
    <w:rPr>
      <w:rFonts w:ascii="Times New Roman" w:hAnsi="Times New Roman" w:cs="Calibri"/>
      <w:szCs w:val="20"/>
      <w:lang w:eastAsia="ar-SA"/>
    </w:rPr>
  </w:style>
  <w:style w:type="character" w:customStyle="1" w:styleId="ac">
    <w:name w:val="Основной текст Знак"/>
    <w:basedOn w:val="a0"/>
    <w:link w:val="ab"/>
    <w:rsid w:val="00CB71A3"/>
    <w:rPr>
      <w:rFonts w:ascii="Times New Roman" w:hAnsi="Times New Roman" w:cs="Calibri"/>
      <w:sz w:val="24"/>
      <w:lang w:eastAsia="ar-SA"/>
    </w:rPr>
  </w:style>
  <w:style w:type="paragraph" w:styleId="ad">
    <w:name w:val="List Paragraph"/>
    <w:basedOn w:val="a"/>
    <w:uiPriority w:val="99"/>
    <w:qFormat/>
    <w:rsid w:val="00CB71A3"/>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msonormalbullet2gif">
    <w:name w:val="msonormalbullet2.gif"/>
    <w:basedOn w:val="a"/>
    <w:uiPriority w:val="99"/>
    <w:rsid w:val="00CB71A3"/>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e">
    <w:name w:val="Заголовок статьи"/>
    <w:basedOn w:val="a"/>
    <w:next w:val="a"/>
    <w:rsid w:val="003F58C0"/>
    <w:pPr>
      <w:ind w:left="1612" w:hanging="892"/>
    </w:pPr>
  </w:style>
  <w:style w:type="paragraph" w:styleId="af">
    <w:name w:val="Normal (Web)"/>
    <w:basedOn w:val="a"/>
    <w:uiPriority w:val="99"/>
    <w:unhideWhenUsed/>
    <w:rsid w:val="00355848"/>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Title">
    <w:name w:val="ConsPlusTitle"/>
    <w:uiPriority w:val="99"/>
    <w:rsid w:val="00355848"/>
    <w:pPr>
      <w:widowControl w:val="0"/>
      <w:autoSpaceDE w:val="0"/>
      <w:autoSpaceDN w:val="0"/>
      <w:adjustRightInd w:val="0"/>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divs>
    <w:div w:id="876771472">
      <w:marLeft w:val="0"/>
      <w:marRight w:val="0"/>
      <w:marTop w:val="0"/>
      <w:marBottom w:val="0"/>
      <w:divBdr>
        <w:top w:val="none" w:sz="0" w:space="0" w:color="auto"/>
        <w:left w:val="none" w:sz="0" w:space="0" w:color="auto"/>
        <w:bottom w:val="none" w:sz="0" w:space="0" w:color="auto"/>
        <w:right w:val="none" w:sz="0" w:space="0" w:color="auto"/>
      </w:divBdr>
    </w:div>
    <w:div w:id="876771473">
      <w:marLeft w:val="0"/>
      <w:marRight w:val="0"/>
      <w:marTop w:val="0"/>
      <w:marBottom w:val="0"/>
      <w:divBdr>
        <w:top w:val="none" w:sz="0" w:space="0" w:color="auto"/>
        <w:left w:val="none" w:sz="0" w:space="0" w:color="auto"/>
        <w:bottom w:val="none" w:sz="0" w:space="0" w:color="auto"/>
        <w:right w:val="none" w:sz="0" w:space="0" w:color="auto"/>
      </w:divBdr>
    </w:div>
    <w:div w:id="876771474">
      <w:marLeft w:val="0"/>
      <w:marRight w:val="0"/>
      <w:marTop w:val="0"/>
      <w:marBottom w:val="0"/>
      <w:divBdr>
        <w:top w:val="none" w:sz="0" w:space="0" w:color="auto"/>
        <w:left w:val="none" w:sz="0" w:space="0" w:color="auto"/>
        <w:bottom w:val="none" w:sz="0" w:space="0" w:color="auto"/>
        <w:right w:val="none" w:sz="0" w:space="0" w:color="auto"/>
      </w:divBdr>
    </w:div>
    <w:div w:id="876771475">
      <w:marLeft w:val="0"/>
      <w:marRight w:val="0"/>
      <w:marTop w:val="0"/>
      <w:marBottom w:val="0"/>
      <w:divBdr>
        <w:top w:val="none" w:sz="0" w:space="0" w:color="auto"/>
        <w:left w:val="none" w:sz="0" w:space="0" w:color="auto"/>
        <w:bottom w:val="none" w:sz="0" w:space="0" w:color="auto"/>
        <w:right w:val="none" w:sz="0" w:space="0" w:color="auto"/>
      </w:divBdr>
    </w:div>
    <w:div w:id="876771476">
      <w:marLeft w:val="0"/>
      <w:marRight w:val="0"/>
      <w:marTop w:val="0"/>
      <w:marBottom w:val="0"/>
      <w:divBdr>
        <w:top w:val="none" w:sz="0" w:space="0" w:color="auto"/>
        <w:left w:val="none" w:sz="0" w:space="0" w:color="auto"/>
        <w:bottom w:val="none" w:sz="0" w:space="0" w:color="auto"/>
        <w:right w:val="none" w:sz="0" w:space="0" w:color="auto"/>
      </w:divBdr>
    </w:div>
    <w:div w:id="87677147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111184" TargetMode="External"/><Relationship Id="rId3" Type="http://schemas.openxmlformats.org/officeDocument/2006/relationships/settings" Target="settings.xml"/><Relationship Id="rId7" Type="http://schemas.openxmlformats.org/officeDocument/2006/relationships/hyperlink" Target="http://municipal.garant.ru/document/redirect/12124624/3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icipal.garant.ru/document/redirect/12124624/0" TargetMode="External"/><Relationship Id="rId11" Type="http://schemas.openxmlformats.org/officeDocument/2006/relationships/theme" Target="theme/theme1.xml"/><Relationship Id="rId5" Type="http://schemas.openxmlformats.org/officeDocument/2006/relationships/hyperlink" Target="http://municipal.garant.ru/document/redirect/12124624/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unicipal.garant.ru/document/redirect/12124624/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5</Pages>
  <Words>2033</Words>
  <Characters>11592</Characters>
  <Application>Microsoft Office Word</Application>
  <DocSecurity>0</DocSecurity>
  <Lines>96</Lines>
  <Paragraphs>27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Оглавление</vt:lpstr>
      <vt:lpstr>Об утверждении Правил определения требований к закупаемым администрацией Пригоро</vt:lpstr>
    </vt:vector>
  </TitlesOfParts>
  <Company>НПП "Гарант-Сервис"</Company>
  <LinksUpToDate>false</LinksUpToDate>
  <CharactersWithSpaces>13598</CharactersWithSpaces>
  <SharedDoc>false</SharedDoc>
  <HLinks>
    <vt:vector size="30" baseType="variant">
      <vt:variant>
        <vt:i4>4784213</vt:i4>
      </vt:variant>
      <vt:variant>
        <vt:i4>12</vt:i4>
      </vt:variant>
      <vt:variant>
        <vt:i4>0</vt:i4>
      </vt:variant>
      <vt:variant>
        <vt:i4>5</vt:i4>
      </vt:variant>
      <vt:variant>
        <vt:lpwstr>http://municipal.garant.ru/document?id=23841244&amp;sub=0</vt:lpwstr>
      </vt:variant>
      <vt:variant>
        <vt:lpwstr/>
      </vt:variant>
      <vt:variant>
        <vt:i4>3473451</vt:i4>
      </vt:variant>
      <vt:variant>
        <vt:i4>9</vt:i4>
      </vt:variant>
      <vt:variant>
        <vt:i4>0</vt:i4>
      </vt:variant>
      <vt:variant>
        <vt:i4>5</vt:i4>
      </vt:variant>
      <vt:variant>
        <vt:lpwstr>http://municipal.garant.ru/document?id=86367&amp;sub=0</vt:lpwstr>
      </vt:variant>
      <vt:variant>
        <vt:lpwstr/>
      </vt:variant>
      <vt:variant>
        <vt:i4>7733345</vt:i4>
      </vt:variant>
      <vt:variant>
        <vt:i4>6</vt:i4>
      </vt:variant>
      <vt:variant>
        <vt:i4>0</vt:i4>
      </vt:variant>
      <vt:variant>
        <vt:i4>5</vt:i4>
      </vt:variant>
      <vt:variant>
        <vt:lpwstr>http://municipal.garant.ru/document?id=10064072&amp;sub=125</vt:lpwstr>
      </vt:variant>
      <vt:variant>
        <vt:lpwstr/>
      </vt:variant>
      <vt:variant>
        <vt:i4>7733345</vt:i4>
      </vt:variant>
      <vt:variant>
        <vt:i4>3</vt:i4>
      </vt:variant>
      <vt:variant>
        <vt:i4>0</vt:i4>
      </vt:variant>
      <vt:variant>
        <vt:i4>5</vt:i4>
      </vt:variant>
      <vt:variant>
        <vt:lpwstr>http://municipal.garant.ru/document?id=10064072&amp;sub=124</vt:lpwstr>
      </vt:variant>
      <vt:variant>
        <vt:lpwstr/>
      </vt:variant>
      <vt:variant>
        <vt:i4>3473451</vt:i4>
      </vt:variant>
      <vt:variant>
        <vt:i4>0</vt:i4>
      </vt:variant>
      <vt:variant>
        <vt:i4>0</vt:i4>
      </vt:variant>
      <vt:variant>
        <vt:i4>5</vt:i4>
      </vt:variant>
      <vt:variant>
        <vt:lpwstr>http://municipal.garant.ru/document?id=86367&amp;sub=0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НПП "Гарант-Сервис"</dc:creator>
  <cp:keywords/>
  <dc:description>Документ экспортирован из системы ГАРАНТ</dc:description>
  <cp:lastModifiedBy>Admin</cp:lastModifiedBy>
  <cp:revision>30</cp:revision>
  <cp:lastPrinted>2020-10-27T07:06:00Z</cp:lastPrinted>
  <dcterms:created xsi:type="dcterms:W3CDTF">2020-12-24T13:09:00Z</dcterms:created>
  <dcterms:modified xsi:type="dcterms:W3CDTF">2021-11-23T12:11:00Z</dcterms:modified>
</cp:coreProperties>
</file>