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61A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261A29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261A29">
        <w:rPr>
          <w:rFonts w:ascii="Times New Roman" w:hAnsi="Times New Roman" w:cs="Times New Roman"/>
          <w:sz w:val="24"/>
          <w:szCs w:val="24"/>
        </w:rPr>
        <w:t xml:space="preserve"> </w:t>
      </w:r>
      <w:r w:rsidR="004C49FB">
        <w:rPr>
          <w:rFonts w:ascii="Times New Roman" w:hAnsi="Times New Roman" w:cs="Times New Roman"/>
          <w:sz w:val="24"/>
          <w:szCs w:val="24"/>
        </w:rPr>
        <w:t>02.07.2015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5399" w:rsidRPr="00261A2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</w:t>
      </w:r>
      <w:r w:rsidR="004C49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1A29">
        <w:rPr>
          <w:rFonts w:ascii="Times New Roman" w:hAnsi="Times New Roman" w:cs="Times New Roman"/>
          <w:sz w:val="24"/>
          <w:szCs w:val="24"/>
        </w:rPr>
        <w:t xml:space="preserve">№ </w:t>
      </w:r>
      <w:r w:rsidR="004C49FB">
        <w:rPr>
          <w:rFonts w:ascii="Times New Roman" w:hAnsi="Times New Roman" w:cs="Times New Roman"/>
          <w:sz w:val="24"/>
          <w:szCs w:val="24"/>
        </w:rPr>
        <w:t>159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E20CB" w:rsidRDefault="001E20CB" w:rsidP="001E20CB">
      <w:pPr>
        <w:pStyle w:val="ConsPlusDocList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96965" w:rsidRDefault="00A96965" w:rsidP="00A9696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 утверждении Правил рассмотрения запросов субъектов</w:t>
      </w:r>
    </w:p>
    <w:p w:rsidR="00A96965" w:rsidRDefault="00A96965" w:rsidP="00A9696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персональных </w:t>
      </w:r>
      <w:r w:rsidR="004C49F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данных или их представителей в 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дминистрации Пригородного сельского поселения Крымского района </w:t>
      </w:r>
    </w:p>
    <w:p w:rsidR="00A96965" w:rsidRPr="00A96965" w:rsidRDefault="00A96965" w:rsidP="00A9696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6965" w:rsidRPr="00A96965" w:rsidRDefault="00A96965" w:rsidP="00A96965"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21 марта 2012 года № 211 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персональных данных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4C49F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Пригородного сельского поселения Крымского района</w:t>
      </w:r>
      <w:r w:rsidR="004C49FB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 о с т а н о в л я ю: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Правила рассмотрения запросов субъектов персональных </w:t>
      </w:r>
      <w:r w:rsidR="004C49FB">
        <w:rPr>
          <w:rFonts w:ascii="Times New Roman CYR" w:hAnsi="Times New Roman CYR" w:cs="Times New Roman CYR"/>
          <w:color w:val="000000"/>
          <w:sz w:val="28"/>
          <w:szCs w:val="28"/>
        </w:rPr>
        <w:t>данных или их представителей в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дминистрации Пригородного сельского поселения Крымского района согласно приложению к настоящему постановлению.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и разместить на сайте администрации Пригородного сельского поселения Крымского района. 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969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заместителя главы Пригородного сельского поселения Крымского района .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6965" w:rsidRPr="00867C97" w:rsidRDefault="00A96965" w:rsidP="00A9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Глава  Пригородного сельского 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67C97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49FB" w:rsidRDefault="004C49FB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96965">
        <w:rPr>
          <w:rFonts w:ascii="Times New Roman CYR" w:hAnsi="Times New Roman CYR" w:cs="Times New Roman CYR"/>
          <w:color w:val="000000"/>
          <w:sz w:val="24"/>
          <w:szCs w:val="24"/>
        </w:rPr>
        <w:t>Приложение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96965">
        <w:rPr>
          <w:rFonts w:ascii="Times New Roman CYR" w:hAnsi="Times New Roman CYR" w:cs="Times New Roman CYR"/>
          <w:color w:val="000000"/>
          <w:sz w:val="24"/>
          <w:szCs w:val="24"/>
        </w:rPr>
        <w:t xml:space="preserve">к постановлению </w:t>
      </w:r>
      <w:r w:rsidR="004C49FB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A96965">
        <w:rPr>
          <w:rFonts w:ascii="Times New Roman CYR" w:hAnsi="Times New Roman CYR" w:cs="Times New Roman CYR"/>
          <w:color w:val="000000"/>
          <w:sz w:val="24"/>
          <w:szCs w:val="24"/>
        </w:rPr>
        <w:t>дминистрации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96965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Пригородного сельского поселения Крымского района 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96965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 w:rsidR="004C49FB">
        <w:rPr>
          <w:rFonts w:ascii="Times New Roman CYR" w:hAnsi="Times New Roman CYR" w:cs="Times New Roman CYR"/>
          <w:color w:val="000000"/>
          <w:sz w:val="24"/>
          <w:szCs w:val="24"/>
        </w:rPr>
        <w:t>02.07.2015</w:t>
      </w:r>
      <w:r w:rsidRPr="00A96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965">
        <w:rPr>
          <w:rFonts w:ascii="Times New Roman CYR" w:hAnsi="Times New Roman CYR" w:cs="Times New Roman CYR"/>
          <w:color w:val="000000"/>
          <w:sz w:val="24"/>
          <w:szCs w:val="24"/>
        </w:rPr>
        <w:t>года №</w:t>
      </w:r>
      <w:r w:rsidR="004C49FB">
        <w:rPr>
          <w:rFonts w:ascii="Times New Roman CYR" w:hAnsi="Times New Roman CYR" w:cs="Times New Roman CYR"/>
          <w:color w:val="000000"/>
          <w:sz w:val="24"/>
          <w:szCs w:val="24"/>
        </w:rPr>
        <w:t xml:space="preserve"> 159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9696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96965"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Правил рассмотрения запросов субъектов персональных данных или их представителей в Администрации Пригородного сельского поселения Крымского района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A9696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ПРАВИЛА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рассмотрения запросов субъектов персональных данных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или их представителей в Администрации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Пригородного сельского поселения Крымского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6965" w:rsidRPr="00A96965" w:rsidRDefault="00A96965" w:rsidP="00A9696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Настоящие Правила рассмотрения запросов субъектов персональных данных или их представителей в Администрации Пригородного сельского поселения Крымского района (далее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Правила) определяют порядок учета (регистрации), сроки и последовательность действий при рассмотрении обращений либо получении запросов субъектов персональных данных или их представителей (далее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запросы) в Администрации Пригородного сельского поселения Крымского района (далее - орган местного самоуправления).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 персональных данных или его представитель (далее - субъект персональных данных) имеет право на получение сведений, касающихся обработки его персональных данных, в том числе содержащих: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подтверждение факта обработки персональных данных органом местного самоуправления;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2)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правовые основания и цели обработки персональных данных органом местного самоуправления;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3)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цели и применяемые органом местного самоуправления способы обработки персональных данных;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4)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и место нахождения организаций, сведения о лицах (за исключением работников органа местного самоуправления), которые имеют доступ к персональным данным или которым могут быть раскрыты персональные данные на основании договора с органом местного самоуправления или на основании федерального законодательства;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5)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 Российской Федерации;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сроки обработки персональных данных, в том числе сроки их хранения;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7)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осуществления субъектом персональных данных прав, предусмотренных Федеральным законом от 27 июля 2006 года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152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                          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персональных данных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- Федеральный закон 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персональных данных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информацию об осуществленной или о предполагаемой трансграничной передаче персональных данных;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9)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органа местного самоуправления, если обработка поручена или будет поручена такому лицу;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6965">
        <w:rPr>
          <w:rFonts w:ascii="Times New Roman" w:hAnsi="Times New Roman" w:cs="Times New Roman"/>
          <w:sz w:val="28"/>
          <w:szCs w:val="28"/>
        </w:rPr>
        <w:tab/>
        <w:t>10)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иные сведения, предусмотренные законодательством Российской Федерации.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 субъекта персональных данных на доступ к его персональным данным может быть ограничено в соответствии с частью 8 статьи 14 Федерального закона 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персональных данных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Сведения, указанные в пункте 2 настоящих Правил, предоставляются субъекту персональных данных по обращению либо на основании запроса, который направляется в орган местного самоуправления субъектом персональных данных на бумажном носителе или в форме электронного документа с электронной подписью в соответствии с законодательством Российской Федерации.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Прием и рассмотрение обращений осуществляется в соответствии с Федеральным законом от 2 мая 2006 года № 59-ФЗ </w:t>
      </w:r>
      <w:r w:rsidRPr="00A969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рассмотрения обращений граждан Российской Федерации</w:t>
      </w:r>
      <w:r w:rsidRPr="00A96965">
        <w:rPr>
          <w:rFonts w:ascii="Times New Roman" w:hAnsi="Times New Roman" w:cs="Times New Roman"/>
          <w:sz w:val="28"/>
          <w:szCs w:val="28"/>
        </w:rPr>
        <w:t>».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Запрос, направленный в письменной форме или форме электронного документа должен содержать: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сведения, подтверждающие участие субъекта персональных данных в отношениях с органом местного самоуправления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органом местного самоуправления;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подпись субъекта персональных данных.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Сведения, указанные в пункте 2 настоящих Правил, предоставляются субъекту персональных данных органом местного самоуправления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7.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Регистрацию запроса и его рассмотрение осуществляют должностные лица органа местного самоуправления, имеющие доступ к персональным данным (далее — должностное лицо).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8.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 регистрируется в день его поступления в орган местного самоуправления. Запросы поступившие в орган местного самоуправления за 30 минут до окончания рабочего дня регистрируются на следующий рабочий день.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поступившем в орган местного самоуправления запросе в левой нижней части оборотной стороны первой страницы документа проставляется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регистрационный штамп. Регистрационный штамп содержит наименование органа местного самоуправления, дату и регистрационный номер.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9.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Прошедшие регистрацию запросы в тот же день передаются должностным лицом на рассмотрение руководителю органа местного самоуправления для вынесения резолюции по исполнению запроса.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10.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 с резолюцией руководителя органа местного самоуправления не позднее следующего рабочего дня с момента наложения резолюции передается на исполнение должностному лицу, обеспечивающему рассмотрение запроса и подготовку необходимой информации для направления ее субъекту персональных данных, в течение 30 дней с момента поступления запроса в орган местного самоуправления.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11.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необходимости проверки фактов, изложенных в запросах субъектов персональных данных, должностное лицо на основании правового акта руководителя органа местного самоуправления проводит проверку.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Проверка проводится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течение срока, установленного пунктом 10 настоящих Правил для рассмотрения запроса, в ходе которой должностное лицо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вправе: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получать пояснения от должностных лиц, осуществляющих в органе местного самоуправления обработку персональных данных;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запрашивать у физических или юридических лиц информацию, необходимую для реализации своих полномочий по проведению проверки.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sz w:val="28"/>
          <w:szCs w:val="28"/>
        </w:rPr>
        <w:tab/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проверки составляется мотивированное заключение, которое должно содержать объективный анализ собранных материалов. Результаты проверки докладываются руководителю органа местного самоуправления.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в ходе проверки выявлены факты совершения должностным лицом действия (бездействия), содержащего признаки административного правонарушения или состава преступления, информация передается незамедлительно в правоохранительные органы.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14.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результатам рассмотрения запроса, орган местного самоуправления сообщает субъекту персональных данных о наличии сведений, указанных в пункте 2 настоящих Правил либо об их отсутствии, а также безвозмездно предоставляет возможность ознакомления с персональными данными при обращении субъекта персональных данных в течение тридцати дней с даты получения органом местного самоуправления запроса субъекта персональных данных.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15.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случае отк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аза в предоставлении сведений, указанных в пункте 2 настоящих Правил, субъекту персональных данных при его обращении либо при получении запроса, орган местного самоуправления обязан дать в письменной форме мотивированный ответ, содержащий ссылку на положения части 8 статьи 14 Федерального закона 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персональных данных</w:t>
      </w:r>
      <w:r w:rsidRPr="00A9696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иного федерального закона, являющиеся основанием для такого отказа, в срок, не превышающий тридцати дней со дня обращения субъекта персональных данных либо с даты получения запроса.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16.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сведения, указанные в пункте 2 настоящих Правил были предоставлены для ознакомления субъекту персональных данных по его запросу, субъект персональных данных вправе обратиться повторно в орган местного самоуправления или направить повторный запрос в целях получения сведений, указанных в пункте 2 настоящих Правил,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ознакомления с такими персональными данными не ранее чем через тридцать дней после первоначального устного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органа местного самоуправления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17.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 персональных данных вправе повторно обратиться в орган местного самоуправления или направить повторный запрос в целях получения сведений, указанных в пункте 2 настоящих Правил, а также в целях ознакомления с обрабатываемыми персональными данными до истечения срока, указанного в  пункте 16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устного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>18.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 местного самоуправления вправе отказать субъекту персональных данных в выполнении повторного запроса, не соответствующего условиям, предусмотренным пунктами 16, 17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органе местного самоуправления.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965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Обязанности органа местного самоуправления по устранению нарушений законодательства, допущенных при обработке персональных данных, выявленных в ходе рассмотрения обращения или запроса субъекта персональных данных, а также по уточнению, блокированию и уничтожению персональных данных, регулируются законодательством Российской Федерации.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20.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Запрос субъекта персональных данных считается исполненным, если рассмотрены все поставленные в нем вопросы, приняты необходимые меры и даны исчерпывающие ответы субъекту персональных данных.</w:t>
      </w:r>
    </w:p>
    <w:p w:rsid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21.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 органа местного самоуправления осуществляет непосредственный контроль за соблюдением установленного законодательством и настоящими Правилами порядка рассмотрения запросов субъектов персональных данных.</w:t>
      </w:r>
    </w:p>
    <w:p w:rsidR="00A96965" w:rsidRPr="00A96965" w:rsidRDefault="00A96965" w:rsidP="00A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965">
        <w:rPr>
          <w:rFonts w:ascii="Times New Roman" w:hAnsi="Times New Roman" w:cs="Times New Roman"/>
          <w:color w:val="000000"/>
          <w:sz w:val="28"/>
          <w:szCs w:val="28"/>
        </w:rPr>
        <w:tab/>
        <w:t>22.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установленного порядка рассмотрения запросов субъектов персональных данных влечет в отношении виновных должностных лиц ответственность в соответствии с законодательством Российской Федерации.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97" w:rsidRPr="00867C97" w:rsidRDefault="00867C97" w:rsidP="0086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97" w:rsidRPr="00867C97" w:rsidRDefault="00867C97" w:rsidP="0086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 xml:space="preserve">Глава  Пригородного сельского </w:t>
      </w:r>
    </w:p>
    <w:p w:rsidR="00867C97" w:rsidRDefault="00867C97" w:rsidP="0086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  <w:r w:rsidRPr="00867C97">
        <w:rPr>
          <w:rFonts w:ascii="Times New Roman" w:hAnsi="Times New Roman" w:cs="Times New Roman"/>
          <w:sz w:val="28"/>
          <w:szCs w:val="28"/>
        </w:rPr>
        <w:tab/>
      </w:r>
    </w:p>
    <w:sectPr w:rsidR="00867C97" w:rsidSect="00A9696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E51CA4"/>
    <w:rsid w:val="00090345"/>
    <w:rsid w:val="000B6413"/>
    <w:rsid w:val="000D6FD5"/>
    <w:rsid w:val="00151D52"/>
    <w:rsid w:val="00160B31"/>
    <w:rsid w:val="00170C94"/>
    <w:rsid w:val="001C780E"/>
    <w:rsid w:val="001E20CB"/>
    <w:rsid w:val="001F00EF"/>
    <w:rsid w:val="002071B5"/>
    <w:rsid w:val="00244148"/>
    <w:rsid w:val="002508C8"/>
    <w:rsid w:val="00261A29"/>
    <w:rsid w:val="002B1648"/>
    <w:rsid w:val="002B7D46"/>
    <w:rsid w:val="003048FE"/>
    <w:rsid w:val="0035730B"/>
    <w:rsid w:val="00371EE6"/>
    <w:rsid w:val="003A01A6"/>
    <w:rsid w:val="003E6597"/>
    <w:rsid w:val="003F0659"/>
    <w:rsid w:val="003F632A"/>
    <w:rsid w:val="00403626"/>
    <w:rsid w:val="00435AAA"/>
    <w:rsid w:val="00481713"/>
    <w:rsid w:val="004966E6"/>
    <w:rsid w:val="004C3B01"/>
    <w:rsid w:val="004C49FB"/>
    <w:rsid w:val="005201BC"/>
    <w:rsid w:val="00531F2B"/>
    <w:rsid w:val="005A10A6"/>
    <w:rsid w:val="005A2977"/>
    <w:rsid w:val="006035C6"/>
    <w:rsid w:val="006305EC"/>
    <w:rsid w:val="00681448"/>
    <w:rsid w:val="00681CF2"/>
    <w:rsid w:val="00690495"/>
    <w:rsid w:val="007043F1"/>
    <w:rsid w:val="00704DEA"/>
    <w:rsid w:val="00714607"/>
    <w:rsid w:val="0075467D"/>
    <w:rsid w:val="007C35F8"/>
    <w:rsid w:val="007D0B59"/>
    <w:rsid w:val="00837C71"/>
    <w:rsid w:val="00847CF7"/>
    <w:rsid w:val="00867C97"/>
    <w:rsid w:val="008C24A0"/>
    <w:rsid w:val="00961782"/>
    <w:rsid w:val="00961CCD"/>
    <w:rsid w:val="00967795"/>
    <w:rsid w:val="009831CB"/>
    <w:rsid w:val="009946F6"/>
    <w:rsid w:val="009E0E77"/>
    <w:rsid w:val="009E5039"/>
    <w:rsid w:val="00A27C65"/>
    <w:rsid w:val="00A77329"/>
    <w:rsid w:val="00A8526B"/>
    <w:rsid w:val="00A91DCF"/>
    <w:rsid w:val="00A96965"/>
    <w:rsid w:val="00AB2244"/>
    <w:rsid w:val="00B046CD"/>
    <w:rsid w:val="00B61541"/>
    <w:rsid w:val="00BA1D15"/>
    <w:rsid w:val="00BB06C6"/>
    <w:rsid w:val="00BC3F4F"/>
    <w:rsid w:val="00BC6B29"/>
    <w:rsid w:val="00BE62FA"/>
    <w:rsid w:val="00CB789A"/>
    <w:rsid w:val="00D13379"/>
    <w:rsid w:val="00D133F8"/>
    <w:rsid w:val="00D223AA"/>
    <w:rsid w:val="00D902F6"/>
    <w:rsid w:val="00D90676"/>
    <w:rsid w:val="00D91FBA"/>
    <w:rsid w:val="00DF1E33"/>
    <w:rsid w:val="00DF7519"/>
    <w:rsid w:val="00E06B69"/>
    <w:rsid w:val="00E25399"/>
    <w:rsid w:val="00E30F9E"/>
    <w:rsid w:val="00E51CA4"/>
    <w:rsid w:val="00E53613"/>
    <w:rsid w:val="00E734AA"/>
    <w:rsid w:val="00E82DC4"/>
    <w:rsid w:val="00EC4E80"/>
    <w:rsid w:val="00F00DBD"/>
    <w:rsid w:val="00F1157A"/>
    <w:rsid w:val="00F5673F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DocList">
    <w:name w:val="ConsPlusDocList"/>
    <w:next w:val="a"/>
    <w:rsid w:val="00DF1E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DocList0">
    <w:name w:val="ConsPlusDocList"/>
    <w:next w:val="a"/>
    <w:rsid w:val="001E20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d">
    <w:name w:val="Hyperlink"/>
    <w:rsid w:val="001E20CB"/>
    <w:rPr>
      <w:color w:val="000080"/>
      <w:u w:val="single"/>
    </w:rPr>
  </w:style>
  <w:style w:type="paragraph" w:customStyle="1" w:styleId="Standard">
    <w:name w:val="Standard"/>
    <w:rsid w:val="002B16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2B164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2015-07-15T12:32:00Z</cp:lastPrinted>
  <dcterms:created xsi:type="dcterms:W3CDTF">2009-08-09T09:24:00Z</dcterms:created>
  <dcterms:modified xsi:type="dcterms:W3CDTF">2015-07-15T12:33:00Z</dcterms:modified>
</cp:coreProperties>
</file>