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73342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BC6B29" w:rsidRDefault="00FD6A22" w:rsidP="00B35DAA">
      <w:pPr>
        <w:tabs>
          <w:tab w:val="left" w:pos="7740"/>
          <w:tab w:val="right" w:pos="97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5DA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35DAA" w:rsidRPr="00B35DAA">
        <w:rPr>
          <w:rFonts w:ascii="Times New Roman" w:hAnsi="Times New Roman" w:cs="Times New Roman"/>
          <w:sz w:val="24"/>
          <w:szCs w:val="24"/>
          <w:u w:val="single"/>
        </w:rPr>
        <w:t>13.04.2015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35DAA">
        <w:rPr>
          <w:rFonts w:ascii="Times New Roman" w:hAnsi="Times New Roman" w:cs="Times New Roman"/>
          <w:sz w:val="24"/>
          <w:szCs w:val="24"/>
        </w:rPr>
        <w:t xml:space="preserve">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E24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35D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</w:t>
      </w:r>
      <w:r w:rsidRPr="00B35DA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35DAA" w:rsidRPr="00B35DAA">
        <w:rPr>
          <w:rFonts w:ascii="Times New Roman" w:hAnsi="Times New Roman" w:cs="Times New Roman"/>
          <w:sz w:val="24"/>
          <w:szCs w:val="24"/>
          <w:u w:val="single"/>
        </w:rPr>
        <w:t>65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создании резерва финансовых и материальных ресурсов для предупреждения и ликвидации чрезвычайных ситуаций, об утверждении номенклатуры и объемов резервов материальных ресурсов для ликвидации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чрезвычайных ситуаций и осуществлению контроля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за их созданием, хранением, использованием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восполнением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0071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9" w:history="1">
        <w:r w:rsidRPr="00E00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 характера", </w:t>
      </w:r>
      <w:hyperlink r:id="rId10" w:history="1">
        <w:r w:rsidRPr="00E00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25 октября 2005 года N 967 "О резерве материальных ресурсов Краснодарского края для ликвидации чрезвычайных ситуаций природного и техногенного характера" п о с т а н о в л я ю: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0071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E0071F">
        <w:rPr>
          <w:rFonts w:ascii="Times New Roman" w:hAnsi="Times New Roman" w:cs="Times New Roman"/>
          <w:sz w:val="28"/>
          <w:szCs w:val="28"/>
        </w:rPr>
        <w:t>1.1. Положение о создании резерва финансовых и материальных ресурсов Пригородного сельского  поселения Крымского района для предупреждения и ликвидации чрезвычайных ситуаций природного и техногенного характера (</w:t>
      </w:r>
      <w:hyperlink w:anchor="sub_1000" w:history="1">
        <w:r w:rsidRPr="00E0071F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46848140"/>
      <w:bookmarkStart w:id="3" w:name="sub_12"/>
      <w:bookmarkEnd w:id="1"/>
      <w:r w:rsidRPr="00E0071F">
        <w:rPr>
          <w:rFonts w:ascii="Times New Roman" w:hAnsi="Times New Roman" w:cs="Times New Roman"/>
          <w:sz w:val="28"/>
          <w:szCs w:val="28"/>
        </w:rPr>
        <w:t xml:space="preserve">1.2. Номенклатуру и объем </w:t>
      </w:r>
      <w:hyperlink w:anchor="sub_10" w:history="1">
        <w:r w:rsidRPr="00E0071F">
          <w:rPr>
            <w:rFonts w:ascii="Times New Roman" w:hAnsi="Times New Roman" w:cs="Times New Roman"/>
            <w:sz w:val="28"/>
            <w:szCs w:val="28"/>
          </w:rPr>
          <w:t>резерва материальных ресурсов</w:t>
        </w:r>
      </w:hyperlink>
      <w:r w:rsidRPr="00E0071F">
        <w:rPr>
          <w:rFonts w:ascii="Times New Roman" w:hAnsi="Times New Roman" w:cs="Times New Roman"/>
          <w:sz w:val="28"/>
          <w:szCs w:val="28"/>
        </w:rPr>
        <w:t>, создаваемых Пригородного сельского поселения Крымского района</w:t>
      </w:r>
      <w:r w:rsidRPr="00E0071F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E0071F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(</w:t>
      </w:r>
      <w:hyperlink w:anchor="sub_2000" w:history="1">
        <w:r w:rsidRPr="00E0071F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0071F">
        <w:rPr>
          <w:rFonts w:ascii="Times New Roman" w:hAnsi="Times New Roman" w:cs="Times New Roman"/>
          <w:sz w:val="28"/>
          <w:szCs w:val="28"/>
        </w:rPr>
        <w:t>).</w:t>
      </w:r>
      <w:bookmarkEnd w:id="2"/>
      <w:bookmarkEnd w:id="3"/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2.  Заместителю главы Пригородного сельского поселения Крымского района, организовать работу по контролю за созданием, хранением и восполнением резервов финансовых и материальных ресурсов Пригородного сельского поселения Крымского района и организаций, расположенных на территории Пригородного сельского поселения Крымского района, для предупреждения и ликвидации чрезвычайных ситуаций природного и техногенного характера.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E0071F">
        <w:rPr>
          <w:rFonts w:ascii="Times New Roman" w:hAnsi="Times New Roman" w:cs="Times New Roman"/>
          <w:sz w:val="28"/>
          <w:szCs w:val="28"/>
        </w:rPr>
        <w:lastRenderedPageBreak/>
        <w:t>3. Главному специалисту (главный бухгалтер)  администрации Пригородного сельского поселения Крымского района ежегодно предусматривать в бюджете Пригородного сельского поселения Крымского района по разделу "Предупреждение и ликвидация последствий чрезвычайных ситуаций и стихийных бедствий, гражданская оборона" расходы по созданию, хранению и восполнению  резерва поселения - в части финансовых ресурсов.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E0071F">
        <w:rPr>
          <w:rFonts w:ascii="Times New Roman" w:hAnsi="Times New Roman" w:cs="Times New Roman"/>
          <w:sz w:val="28"/>
          <w:szCs w:val="28"/>
        </w:rPr>
        <w:t>4. Организацию работы по созданию, хранению и восполнению  резерва поселения, в части материальных ресурсов, возложить на главного специалиста Пригородного сельского поселения Крымского района (главный бухгалтер).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E0071F">
        <w:rPr>
          <w:rFonts w:ascii="Times New Roman" w:hAnsi="Times New Roman" w:cs="Times New Roman"/>
          <w:sz w:val="28"/>
          <w:szCs w:val="28"/>
        </w:rPr>
        <w:t>5. Организацию работы по созданию, хранению и восполнению резерва поселения в части медицинского имущества и медикаментов возложить на заместителя главы Пригородного сельского поселения Крымского района.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E0071F">
        <w:rPr>
          <w:rFonts w:ascii="Times New Roman" w:hAnsi="Times New Roman" w:cs="Times New Roman"/>
          <w:sz w:val="28"/>
          <w:szCs w:val="28"/>
        </w:rPr>
        <w:t xml:space="preserve">6. Рекомендовать руководителям организаций Пригородного сельского поселения Крымского района, независимо от их организационно - правовых форм и форм собственности: 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bookmarkEnd w:id="7"/>
      <w:r w:rsidRPr="00E0071F">
        <w:rPr>
          <w:rFonts w:ascii="Times New Roman" w:hAnsi="Times New Roman" w:cs="Times New Roman"/>
          <w:sz w:val="28"/>
          <w:szCs w:val="28"/>
        </w:rPr>
        <w:t>6.1.  вести контроль в соответствие с настоящим постановлением созданные объектовые резервы финансовых и материальных ресурсов для предупреждения и ликвидации чрезвычайных ситуаций природного и техногенного характера (далее - объектовые резервы), исходя из предполагаемого объема работ по их ликвидации;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0071F">
        <w:rPr>
          <w:rFonts w:ascii="Times New Roman" w:hAnsi="Times New Roman" w:cs="Times New Roman"/>
          <w:sz w:val="28"/>
          <w:szCs w:val="28"/>
        </w:rPr>
        <w:t>6.2. отчеты о наличии и использовании объектовых резервов представлять в   администрацию Пригородного сельского поселения Крымского района, в части  материальных ресурсов для ликвидации чрезвычайных ситуаций на объектах жилищно-коммунального хозяйства, представлять в администрацию Пригородного сельского поселения Крымского района:</w:t>
      </w:r>
    </w:p>
    <w:bookmarkEnd w:id="9"/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- один раз в квартал - по </w:t>
      </w:r>
      <w:hyperlink r:id="rId11" w:history="1">
        <w:r w:rsidRPr="00E0071F">
          <w:rPr>
            <w:rFonts w:ascii="Times New Roman" w:hAnsi="Times New Roman" w:cs="Times New Roman"/>
            <w:sz w:val="28"/>
            <w:szCs w:val="28"/>
          </w:rPr>
          <w:t>форме 1 РС ЧС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- в течение двух дней - в случае экстренного их изъятия. </w:t>
      </w:r>
    </w:p>
    <w:p w:rsidR="00E0071F" w:rsidRPr="00B3091C" w:rsidRDefault="00E0071F" w:rsidP="00B3091C">
      <w:pPr>
        <w:shd w:val="clear" w:color="auto" w:fill="FFFFFF"/>
        <w:spacing w:after="0" w:line="240" w:lineRule="auto"/>
        <w:ind w:lef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1C">
        <w:rPr>
          <w:rFonts w:ascii="Times New Roman" w:hAnsi="Times New Roman" w:cs="Times New Roman"/>
          <w:sz w:val="28"/>
          <w:szCs w:val="28"/>
        </w:rPr>
        <w:t xml:space="preserve">7. </w:t>
      </w:r>
      <w:r w:rsidR="00B3091C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Pr="00B3091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Пригородного сельского поселения Крымского района от </w:t>
      </w:r>
      <w:r w:rsidR="00B3091C">
        <w:rPr>
          <w:rFonts w:ascii="Times New Roman" w:hAnsi="Times New Roman" w:cs="Times New Roman"/>
          <w:sz w:val="28"/>
          <w:szCs w:val="28"/>
        </w:rPr>
        <w:t>08.04.2008</w:t>
      </w:r>
      <w:r w:rsidRPr="00B3091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3091C">
        <w:rPr>
          <w:rFonts w:ascii="Times New Roman" w:hAnsi="Times New Roman" w:cs="Times New Roman"/>
          <w:sz w:val="28"/>
          <w:szCs w:val="28"/>
        </w:rPr>
        <w:t>1</w:t>
      </w:r>
      <w:r w:rsidRPr="00B3091C">
        <w:rPr>
          <w:rFonts w:ascii="Times New Roman" w:hAnsi="Times New Roman" w:cs="Times New Roman"/>
          <w:sz w:val="28"/>
          <w:szCs w:val="28"/>
        </w:rPr>
        <w:t xml:space="preserve"> </w:t>
      </w:r>
      <w:r w:rsidR="00B3091C" w:rsidRPr="00B3091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«О создании резервов  материальных ресурсов для ликвидации чрезвычайных ситуаций природного и техногенного характера на территории Пригородного сельского поселения Крымского района»</w:t>
      </w:r>
      <w:r w:rsidR="00B3091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 внесенными изменениями от 02.12.2008 года</w:t>
      </w:r>
      <w:r w:rsidRPr="00B3091C">
        <w:rPr>
          <w:rFonts w:ascii="Times New Roman" w:hAnsi="Times New Roman" w:cs="Times New Roman"/>
          <w:sz w:val="28"/>
          <w:szCs w:val="28"/>
        </w:rPr>
        <w:t>.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"/>
      <w:r w:rsidRPr="00E0071F">
        <w:rPr>
          <w:rFonts w:ascii="Times New Roman" w:hAnsi="Times New Roman" w:cs="Times New Roman"/>
          <w:sz w:val="28"/>
          <w:szCs w:val="28"/>
        </w:rPr>
        <w:t xml:space="preserve">8.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разместить </w:t>
      </w:r>
      <w:r w:rsidRPr="00E0071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Пригородного сельского поселения в газете "Призыв". </w:t>
      </w:r>
    </w:p>
    <w:p w:rsidR="00E0071F" w:rsidRPr="00E0071F" w:rsidRDefault="00E0071F" w:rsidP="00B3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8"/>
      <w:bookmarkEnd w:id="10"/>
      <w:r w:rsidRPr="00E0071F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</w:t>
      </w:r>
      <w:hyperlink r:id="rId12" w:history="1">
        <w:r w:rsidRPr="00E0071F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Pr="00E0071F">
        <w:rPr>
          <w:rFonts w:ascii="Times New Roman" w:hAnsi="Times New Roman" w:cs="Times New Roman"/>
          <w:sz w:val="28"/>
          <w:szCs w:val="28"/>
        </w:rPr>
        <w:t>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6"/>
        <w:gridCol w:w="3296"/>
      </w:tblGrid>
      <w:tr w:rsidR="00E0071F" w:rsidRPr="00E0071F" w:rsidTr="00B35DA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1F" w:rsidRPr="00E0071F" w:rsidRDefault="00E0071F" w:rsidP="00E0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Глава Пригородного  сельского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Крымского района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1F" w:rsidRPr="00E0071F" w:rsidRDefault="00E0071F" w:rsidP="00E007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В.В. Лазарев</w:t>
            </w:r>
          </w:p>
        </w:tc>
      </w:tr>
    </w:tbl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DAA" w:rsidRPr="00E0071F" w:rsidRDefault="00B35DAA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Pr="00B3091C" w:rsidRDefault="00E0071F" w:rsidP="00B3091C">
      <w:pPr>
        <w:pStyle w:val="Bodytext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E0071F">
        <w:lastRenderedPageBreak/>
        <w:t xml:space="preserve">                                              </w:t>
      </w:r>
      <w:r w:rsidRPr="00B3091C">
        <w:rPr>
          <w:sz w:val="24"/>
          <w:szCs w:val="24"/>
        </w:rPr>
        <w:t xml:space="preserve">ПРИЛОЖЕНИЕ № 1 </w:t>
      </w:r>
    </w:p>
    <w:p w:rsidR="00E0071F" w:rsidRPr="00B3091C" w:rsidRDefault="00E0071F" w:rsidP="00B3091C">
      <w:pPr>
        <w:pStyle w:val="Bodytext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3091C">
        <w:rPr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E0071F" w:rsidRPr="00B3091C" w:rsidRDefault="00E0071F" w:rsidP="00B3091C">
      <w:pPr>
        <w:pStyle w:val="Bodytext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3091C">
        <w:rPr>
          <w:sz w:val="24"/>
          <w:szCs w:val="24"/>
        </w:rPr>
        <w:t xml:space="preserve">Пригородного сельского поселения </w:t>
      </w:r>
    </w:p>
    <w:p w:rsidR="00E0071F" w:rsidRPr="00B3091C" w:rsidRDefault="00E0071F" w:rsidP="00B3091C">
      <w:pPr>
        <w:pStyle w:val="Bodytext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3091C">
        <w:rPr>
          <w:sz w:val="24"/>
          <w:szCs w:val="24"/>
        </w:rPr>
        <w:t xml:space="preserve">                                           Крымского района </w:t>
      </w:r>
    </w:p>
    <w:p w:rsidR="00E0071F" w:rsidRPr="00B3091C" w:rsidRDefault="00E0071F" w:rsidP="00B30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</w:t>
      </w:r>
      <w:r w:rsidR="00AE242A">
        <w:rPr>
          <w:rFonts w:ascii="Times New Roman" w:hAnsi="Times New Roman" w:cs="Times New Roman"/>
          <w:sz w:val="24"/>
          <w:szCs w:val="24"/>
        </w:rPr>
        <w:t>13</w:t>
      </w:r>
      <w:r w:rsidR="00775EE0">
        <w:rPr>
          <w:rFonts w:ascii="Times New Roman" w:hAnsi="Times New Roman" w:cs="Times New Roman"/>
          <w:sz w:val="24"/>
          <w:szCs w:val="24"/>
        </w:rPr>
        <w:t xml:space="preserve">.04.2015 года </w:t>
      </w:r>
      <w:r w:rsidRPr="00B3091C">
        <w:rPr>
          <w:rFonts w:ascii="Times New Roman" w:hAnsi="Times New Roman" w:cs="Times New Roman"/>
          <w:sz w:val="24"/>
          <w:szCs w:val="24"/>
        </w:rPr>
        <w:t xml:space="preserve"> № </w:t>
      </w:r>
      <w:r w:rsidR="00AE242A">
        <w:rPr>
          <w:rFonts w:ascii="Times New Roman" w:hAnsi="Times New Roman" w:cs="Times New Roman"/>
          <w:sz w:val="24"/>
          <w:szCs w:val="24"/>
        </w:rPr>
        <w:t>65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Положение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резерве финансовых и материальных ресурсов Пригородного сельского поселения Крымского района для предупреждения и ликвидации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чрезвычайных ситуаций природного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и техногенного характера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100"/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12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1"/>
      <w:r w:rsidRPr="00E0071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3" w:history="1">
        <w:r w:rsidRPr="00E0071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4" w:history="1">
        <w:r w:rsidRPr="00E0071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от 12 февраля 1998 года N 28-ФЗ "О гражданской обороне", </w:t>
      </w:r>
      <w:hyperlink r:id="rId15" w:history="1">
        <w:r w:rsidRPr="00E00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1996 года N 1340 "О порядке создания и использования резервов материальных ресурсов для ликвидации чрезвычайных ситуаций природного и техногенного характера", а также </w:t>
      </w:r>
      <w:hyperlink r:id="rId16" w:history="1">
        <w:r w:rsidRPr="00E00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71F">
        <w:rPr>
          <w:rFonts w:ascii="Times New Roman" w:hAnsi="Times New Roman" w:cs="Times New Roman"/>
          <w:sz w:val="28"/>
          <w:szCs w:val="28"/>
        </w:rPr>
        <w:t xml:space="preserve"> Краснодарского края от 13 июля 1998 года N 135-КЗ "О защите населения и территорий Краснодарского края от чрезвычаайных ситуаций природного и техногенного характера" и определяет основные принципы создания, хранения, использования и восполнения резервов финансовых и материальных ресурсов Пригородного сельского поселения Крымского района для предупреждения и ликвидации чрезвычайных ситуаций природного и техногенного характера (далее - чрезвычайные ситуации). 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2"/>
      <w:bookmarkEnd w:id="13"/>
      <w:r w:rsidRPr="00E0071F">
        <w:rPr>
          <w:rFonts w:ascii="Times New Roman" w:hAnsi="Times New Roman" w:cs="Times New Roman"/>
          <w:sz w:val="28"/>
          <w:szCs w:val="28"/>
        </w:rPr>
        <w:t>1.2. Резерв финансовых и материальных ресурсов Пригородного  сельского поселения Крымского района для предупреждения и ликвидации чрезвычайных ситуаций (далее – резерв поселения) создается заблаговременно в целях экстренного привлечения необходимых средств при возникновении чрезвычайных ситуаций муниципального уровня и включает: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"/>
      <w:bookmarkEnd w:id="14"/>
      <w:r w:rsidRPr="00E0071F">
        <w:rPr>
          <w:rFonts w:ascii="Times New Roman" w:hAnsi="Times New Roman" w:cs="Times New Roman"/>
          <w:sz w:val="28"/>
          <w:szCs w:val="28"/>
        </w:rPr>
        <w:t>резерв финансовых ресурсов - общий финансовый резерв для ликвидации чрезвычайных ситуаций в пределах средств, утвержденных в бюджете Пригородного  сельского поселения Крымского района на соответствующий год, а также финансовые средства на предупреждение чрезвычайных ситуаций, подготовку населения и организаций к действиям в чрезвычайных ситуациях;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"/>
      <w:bookmarkEnd w:id="15"/>
      <w:r w:rsidRPr="00E0071F">
        <w:rPr>
          <w:rFonts w:ascii="Times New Roman" w:hAnsi="Times New Roman" w:cs="Times New Roman"/>
          <w:sz w:val="28"/>
          <w:szCs w:val="28"/>
        </w:rPr>
        <w:t>резерв материальных ресурсов - продовольствие, пищевое сырье, медицинское имущество и медикаменты, вещевое имущество, товары первой необходимости, имущество материально-технического обеспечения, горюче-смазочные материалы, средства индивидуальной защиты и другие материальные ресурсы.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"/>
      <w:bookmarkEnd w:id="16"/>
      <w:r w:rsidRPr="00E0071F">
        <w:rPr>
          <w:rFonts w:ascii="Times New Roman" w:hAnsi="Times New Roman" w:cs="Times New Roman"/>
          <w:sz w:val="28"/>
          <w:szCs w:val="28"/>
        </w:rPr>
        <w:t>1.3. Резерв поселения создается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"/>
      <w:bookmarkEnd w:id="17"/>
      <w:r w:rsidRPr="00E0071F">
        <w:rPr>
          <w:rFonts w:ascii="Times New Roman" w:hAnsi="Times New Roman" w:cs="Times New Roman"/>
          <w:sz w:val="28"/>
          <w:szCs w:val="28"/>
        </w:rPr>
        <w:lastRenderedPageBreak/>
        <w:t>1.4. Резерв поселения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мероприятий, связанных с первоочередным жизнеобеспечением населения в чрезвычайной ситуации.</w:t>
      </w:r>
    </w:p>
    <w:bookmarkEnd w:id="18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200"/>
      <w:r w:rsidRPr="00E0071F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создания, хранения, использования и восполнения </w:t>
      </w:r>
      <w:r w:rsidRPr="00E0071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резерва поселения, осуществление контроля за его созданием, </w:t>
      </w:r>
      <w:r w:rsidRPr="00E0071F">
        <w:rPr>
          <w:rFonts w:ascii="Times New Roman" w:hAnsi="Times New Roman" w:cs="Times New Roman"/>
          <w:b/>
          <w:bCs/>
          <w:sz w:val="28"/>
          <w:szCs w:val="28"/>
        </w:rPr>
        <w:br/>
        <w:t>использованием и восполнением</w:t>
      </w:r>
    </w:p>
    <w:bookmarkEnd w:id="19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"/>
      <w:r w:rsidRPr="00E0071F">
        <w:rPr>
          <w:rFonts w:ascii="Times New Roman" w:hAnsi="Times New Roman" w:cs="Times New Roman"/>
          <w:sz w:val="28"/>
          <w:szCs w:val="28"/>
        </w:rPr>
        <w:t>2.1. Заказы на поставку материальных средств в резерв поселения размещаются посредством заключения договоров (контрактов) в установленном законом порядке.</w:t>
      </w:r>
    </w:p>
    <w:bookmarkEnd w:id="20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Поставка материальных средств в резерв поселения осуществляется в установленном законом порядке на конкурсной основе, посредством проведения конкурсных торгов с последующим заключением договоров с победившим поставщиком.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Заказчиком по закупке в резерв поселения продовольствия, товаров первой необходимости и вещевого имущества, нефтепродуктов, средств материально-технического обеспечения, средств индивидуальной защиты, средств для ликвидации чрезвычайных ситуаций на объектах жилищно-коммунального хозяйства является администрация  Пригородного  сельского поселения Крымского района или уполномоченные администрацией организации.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По медицинскому имуществу и медикаментам – Пригородная врачебная амбулатория.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При невозможности, либо экономической нецелесообразности хранения отдельных видов материальных средств из состава  резерва поселения допускается поставка (предоставление) их на договорной (контрактной) основе при возникновении чрезвычайных ситуаций с последующей оплатой поставленных (предоставленных) материальных средств по завершению ликвидации чрезвычайной ситуации согласно договорам (контрактам) о взаимодействии сторон, заключенных заблаговременно.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2"/>
      <w:r w:rsidRPr="00E0071F">
        <w:rPr>
          <w:rFonts w:ascii="Times New Roman" w:hAnsi="Times New Roman" w:cs="Times New Roman"/>
          <w:sz w:val="28"/>
          <w:szCs w:val="28"/>
        </w:rPr>
        <w:t>2.2. Заказчики по закупке в резерв поселения:</w:t>
      </w:r>
    </w:p>
    <w:bookmarkEnd w:id="21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участвуют в формировании предложений к проекту бюджета поселения на соответствующий год по финансированию расходов на создание, хранение, использование и восполнение резерва 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участвуют в отборе (в том числе на конкурсной основе) поставщиков материальных средств в резерв поселения для заключения с ними договоров (контрактов);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осуществляют в установленном порядке сбор информации и обмен ею о наличии, использовании и восполнении резерва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заключают договоры (контракты) на поставку материальных ресурсов в резерв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lastRenderedPageBreak/>
        <w:t>- финансируют расходы по созданию, хранению, использованию, восполнению и страхованию   резерва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при заключении договоров (контрактов) на поставку материальных средств в резерв поселения рассматривают и согласовывают с поставщиками номенклатуру, объем, качество, цену и сроки поставки;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обеспечивают расчеты с поставщиками за материальные ресурсы, поставляемые в резерв поселения в соответствии с договорами (контрактами);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обеспечивают в установленном законодательством порядке за счет организаций - источников чрезвычайных ситуаций восполнение израсходованного на ликвидацию чрезвычайных ситуаций  резерва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проверяют наличие, номенклатуру, объем, соблюдение условий хранения, использования и восполнения поселенческих и объектовых резервов;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- участвуют в организации доставки и распределении материальных ресурсов в зонах чрезвычайных ситуаций; 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- в случае необходимости готовят предложения по обращению в администрацию Пригородного сельского поселения Крымского района с просьбой о заимствовании или разбронирования материальных ресурсов из районного резерва материальных ресурсов для ликвидации чрезвычайных ситуаций природного и техногенного характера. 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3"/>
      <w:r w:rsidRPr="00E0071F">
        <w:rPr>
          <w:rFonts w:ascii="Times New Roman" w:hAnsi="Times New Roman" w:cs="Times New Roman"/>
          <w:sz w:val="28"/>
          <w:szCs w:val="28"/>
        </w:rPr>
        <w:t>2.3.  Администрация Пригородного сельского поселения:</w:t>
      </w:r>
    </w:p>
    <w:bookmarkEnd w:id="22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осуществляет методическое руководство по вопросам создания, хранения, использования и восполнения  резерва поселения;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готовит предложения по использованию финансового резерва на ликвидацию и предупреждение чрезвычайных ситуаций, подготовку населения и организаций к действиям в чрезвычайных ситуациях;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участвует в проведении проверок наличия, соответствия установленной номенклатуре и объему, соблюдения условий хранения, использования и восполнения поселенческого, и объектовых резервов.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"/>
      <w:r w:rsidRPr="00E0071F">
        <w:rPr>
          <w:rFonts w:ascii="Times New Roman" w:hAnsi="Times New Roman" w:cs="Times New Roman"/>
          <w:sz w:val="28"/>
          <w:szCs w:val="28"/>
        </w:rPr>
        <w:t>2.4. Выпуск материальных ресурсов осуществляется:</w:t>
      </w:r>
    </w:p>
    <w:bookmarkEnd w:id="23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в связи с их освежением;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в порядке временного заимствования;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- в порядке разбронирования; 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- для ликвидации последствий чрезвычайных ситуаций.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Выпуск материальных либо финансовых ресурсов из резерва поселения осуществляется по распоряжению администрации Пригородного сельского поселения Крымского района - председателя комиссии по предупреждению и ликвидации чрезвычайных ситуаций и пожарной безопасности Пригородного сельского поселения Крымского района.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5"/>
      <w:r w:rsidRPr="00E0071F">
        <w:rPr>
          <w:rFonts w:ascii="Times New Roman" w:hAnsi="Times New Roman" w:cs="Times New Roman"/>
          <w:sz w:val="28"/>
          <w:szCs w:val="28"/>
        </w:rPr>
        <w:t>2.5. Освежение и замена материальных ресурсов городского резерва производится на конкурсной основе по рыночным ценам, складывающимся на момент поставки и закладки равного количества аналогичных материальных ресурсов.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"/>
      <w:bookmarkEnd w:id="24"/>
      <w:r w:rsidRPr="00E0071F">
        <w:rPr>
          <w:rFonts w:ascii="Times New Roman" w:hAnsi="Times New Roman" w:cs="Times New Roman"/>
          <w:sz w:val="28"/>
          <w:szCs w:val="28"/>
        </w:rPr>
        <w:t xml:space="preserve">2.6. Расходы по выпуску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расходы, </w:t>
      </w:r>
      <w:r w:rsidRPr="00E0071F">
        <w:rPr>
          <w:rFonts w:ascii="Times New Roman" w:hAnsi="Times New Roman" w:cs="Times New Roman"/>
          <w:sz w:val="28"/>
          <w:szCs w:val="28"/>
        </w:rPr>
        <w:lastRenderedPageBreak/>
        <w:t>в дальнейшем возмещаются в установленном законом порядке за счет средств и имущества хозяйствующего субъекта - источника чрезвычайной ситуации.</w:t>
      </w:r>
    </w:p>
    <w:bookmarkEnd w:id="25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6" w:name="sub_300"/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3. Финансирование расходов по созданию, хранению, использованию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восполнению резерва поселения</w:t>
      </w:r>
    </w:p>
    <w:bookmarkEnd w:id="26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"/>
      <w:r w:rsidRPr="00E0071F">
        <w:rPr>
          <w:rFonts w:ascii="Times New Roman" w:hAnsi="Times New Roman" w:cs="Times New Roman"/>
          <w:sz w:val="28"/>
          <w:szCs w:val="28"/>
        </w:rPr>
        <w:t>3.1. Финансирование расходов по созданию, хранению, использованию и восполнению  резерва поселения осуществляется за счет средств бюджета Пригородного сельского поселения Крымского района.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2"/>
      <w:bookmarkEnd w:id="27"/>
      <w:r w:rsidRPr="00E0071F">
        <w:rPr>
          <w:rFonts w:ascii="Times New Roman" w:hAnsi="Times New Roman" w:cs="Times New Roman"/>
          <w:sz w:val="28"/>
          <w:szCs w:val="28"/>
        </w:rPr>
        <w:t>3.2. Объем финансовых средств, необходимых для создания, освежения, хранения и восполнения резерва поселения, а также его страхования определяется с учетом возможного изменения рыночных цен.</w:t>
      </w:r>
    </w:p>
    <w:bookmarkEnd w:id="28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9" w:name="sub_400"/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Порядок учета резерва поселения и контроля за его созданием, </w:t>
      </w:r>
      <w:r w:rsidRPr="00E0071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хранением, использованием и восполнением</w:t>
      </w:r>
    </w:p>
    <w:bookmarkEnd w:id="29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1"/>
      <w:r w:rsidRPr="00E0071F">
        <w:rPr>
          <w:rFonts w:ascii="Times New Roman" w:hAnsi="Times New Roman" w:cs="Times New Roman"/>
          <w:sz w:val="28"/>
          <w:szCs w:val="28"/>
        </w:rPr>
        <w:t>4.1. Контроль за созданием, хранением, использованием и восполнением резерва поселения осуществляет  глава Пригородного сельского поселения Крымского района.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2"/>
      <w:bookmarkEnd w:id="30"/>
      <w:r w:rsidRPr="00E0071F">
        <w:rPr>
          <w:rFonts w:ascii="Times New Roman" w:hAnsi="Times New Roman" w:cs="Times New Roman"/>
          <w:sz w:val="28"/>
          <w:szCs w:val="28"/>
        </w:rPr>
        <w:t>4.2. Предприятия и организации, на складских площадях которых хранится резерв поселения, ведут количественный и качественный учет наличия и состояния материальных средств в установленном законом порядке.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"/>
      <w:bookmarkEnd w:id="31"/>
      <w:r w:rsidRPr="00E0071F">
        <w:rPr>
          <w:rFonts w:ascii="Times New Roman" w:hAnsi="Times New Roman" w:cs="Times New Roman"/>
          <w:sz w:val="28"/>
          <w:szCs w:val="28"/>
        </w:rPr>
        <w:t xml:space="preserve">4.3. Отчеты о наличии и использовании поселенческого и объектовых резервов представляются один раз в квартал - по </w:t>
      </w:r>
      <w:hyperlink r:id="rId17" w:history="1">
        <w:r w:rsidRPr="00E0071F">
          <w:rPr>
            <w:rFonts w:ascii="Times New Roman" w:hAnsi="Times New Roman" w:cs="Times New Roman"/>
            <w:sz w:val="28"/>
            <w:szCs w:val="28"/>
          </w:rPr>
          <w:t>форме 1/ РС ЧС</w:t>
        </w:r>
      </w:hyperlink>
      <w:r w:rsidRPr="00E0071F">
        <w:rPr>
          <w:rFonts w:ascii="Times New Roman" w:hAnsi="Times New Roman" w:cs="Times New Roman"/>
          <w:sz w:val="28"/>
          <w:szCs w:val="28"/>
        </w:rPr>
        <w:t>, а в случае экстренного изъятия - в течение двух дней:</w:t>
      </w:r>
    </w:p>
    <w:bookmarkEnd w:id="32"/>
    <w:p w:rsidR="00E0071F" w:rsidRPr="00B3091C" w:rsidRDefault="00E0071F" w:rsidP="00E0071F">
      <w:pPr>
        <w:pStyle w:val="Bodytext1"/>
        <w:shd w:val="clear" w:color="auto" w:fill="auto"/>
        <w:tabs>
          <w:tab w:val="left" w:pos="899"/>
        </w:tabs>
        <w:spacing w:after="0" w:line="240" w:lineRule="auto"/>
        <w:ind w:left="40" w:right="60"/>
        <w:jc w:val="both"/>
      </w:pPr>
      <w:r w:rsidRPr="00E0071F">
        <w:t xml:space="preserve">- </w:t>
      </w:r>
      <w:r w:rsidRPr="00B3091C">
        <w:rPr>
          <w:rStyle w:val="Bodytext21"/>
          <w:u w:val="none"/>
        </w:rPr>
        <w:t xml:space="preserve">в </w:t>
      </w:r>
      <w:r w:rsidRPr="00B3091C">
        <w:t>Муниципальное учреждение «Управление по предупреждению чрезвыч</w:t>
      </w:r>
      <w:r w:rsidRPr="00E0071F">
        <w:t xml:space="preserve">айных </w:t>
      </w:r>
      <w:r w:rsidRPr="00B3091C">
        <w:rPr>
          <w:rStyle w:val="Bodytext21"/>
          <w:u w:val="none"/>
        </w:rPr>
        <w:t>ситуаций</w:t>
      </w:r>
      <w:r w:rsidRPr="00B3091C">
        <w:t xml:space="preserve"> и</w:t>
      </w:r>
      <w:r w:rsidRPr="00E0071F">
        <w:t xml:space="preserve"> гражданской защиты муниципального образования Крымский </w:t>
      </w:r>
      <w:r w:rsidRPr="00B3091C">
        <w:rPr>
          <w:rStyle w:val="Bodytext21"/>
          <w:u w:val="none"/>
        </w:rPr>
        <w:t>район»  -</w:t>
      </w:r>
      <w:r w:rsidRPr="00E0071F">
        <w:rPr>
          <w:rStyle w:val="Bodytext21"/>
        </w:rPr>
        <w:t xml:space="preserve"> </w:t>
      </w:r>
      <w:r w:rsidRPr="00E0071F">
        <w:t xml:space="preserve"> глава </w:t>
      </w:r>
      <w:r w:rsidRPr="00B3091C">
        <w:t xml:space="preserve">Пригородного </w:t>
      </w:r>
      <w:r w:rsidRPr="00B3091C">
        <w:rPr>
          <w:rStyle w:val="Bodytext21"/>
          <w:u w:val="none"/>
        </w:rPr>
        <w:t xml:space="preserve">сельского поселения; </w:t>
      </w: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4"/>
      <w:r w:rsidRPr="00E0071F">
        <w:rPr>
          <w:rFonts w:ascii="Times New Roman" w:hAnsi="Times New Roman" w:cs="Times New Roman"/>
          <w:sz w:val="28"/>
          <w:szCs w:val="28"/>
        </w:rPr>
        <w:t>4.4. Должностные лица, виновные в невыполнении требований настоящего Положения, несут ответственность в установленном законом порядке.</w:t>
      </w:r>
    </w:p>
    <w:bookmarkEnd w:id="33"/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586"/>
        <w:gridCol w:w="3296"/>
      </w:tblGrid>
      <w:tr w:rsidR="00E0071F" w:rsidRPr="00E0071F" w:rsidTr="00B35DA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1F" w:rsidRPr="00E0071F" w:rsidRDefault="00E0071F" w:rsidP="00E0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 поселения</w:t>
            </w:r>
          </w:p>
          <w:p w:rsidR="00E0071F" w:rsidRPr="00E0071F" w:rsidRDefault="00E0071F" w:rsidP="00E0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1F" w:rsidRPr="00E0071F" w:rsidRDefault="00E0071F" w:rsidP="00E00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В.В. Лазарев</w:t>
            </w:r>
          </w:p>
        </w:tc>
      </w:tr>
    </w:tbl>
    <w:p w:rsidR="00E0071F" w:rsidRPr="00E0071F" w:rsidRDefault="00E0071F" w:rsidP="00E0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5DAA" w:rsidRDefault="00B35DAA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5DAA" w:rsidRDefault="00B35DAA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5DAA" w:rsidRDefault="00B35DAA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4700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0071F" w:rsidRPr="00B3091C" w:rsidRDefault="00E0071F" w:rsidP="00B3091C">
      <w:pPr>
        <w:shd w:val="clear" w:color="auto" w:fill="FFFFFF"/>
        <w:spacing w:after="0" w:line="240" w:lineRule="auto"/>
        <w:ind w:left="470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3091C">
        <w:rPr>
          <w:rFonts w:ascii="Times New Roman" w:hAnsi="Times New Roman" w:cs="Times New Roman"/>
          <w:spacing w:val="-3"/>
          <w:sz w:val="24"/>
          <w:szCs w:val="24"/>
        </w:rPr>
        <w:t>ПРИЛОЖЕНИЕ № 2</w:t>
      </w:r>
    </w:p>
    <w:p w:rsidR="00E0071F" w:rsidRPr="00B3091C" w:rsidRDefault="00E0071F" w:rsidP="00B309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3091C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к постановлению администрации </w:t>
      </w:r>
    </w:p>
    <w:p w:rsidR="00E0071F" w:rsidRPr="00B3091C" w:rsidRDefault="00E0071F" w:rsidP="00B309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91C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Пригородного сельского поселения</w:t>
      </w:r>
      <w:r w:rsidRPr="00B30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71F" w:rsidRPr="00B3091C" w:rsidRDefault="00E0071F" w:rsidP="00B309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3091C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Крымского района </w:t>
      </w:r>
    </w:p>
    <w:p w:rsidR="00E0071F" w:rsidRPr="00B3091C" w:rsidRDefault="00E0071F" w:rsidP="00B3091C">
      <w:pPr>
        <w:shd w:val="clear" w:color="auto" w:fill="FFFFFF"/>
        <w:spacing w:after="0" w:line="240" w:lineRule="auto"/>
        <w:ind w:left="6365"/>
        <w:jc w:val="right"/>
        <w:rPr>
          <w:rFonts w:ascii="Times New Roman" w:hAnsi="Times New Roman" w:cs="Times New Roman"/>
          <w:sz w:val="24"/>
          <w:szCs w:val="24"/>
        </w:rPr>
      </w:pPr>
      <w:r w:rsidRPr="00B3091C">
        <w:rPr>
          <w:rFonts w:ascii="Times New Roman" w:hAnsi="Times New Roman" w:cs="Times New Roman"/>
          <w:sz w:val="24"/>
          <w:szCs w:val="24"/>
        </w:rPr>
        <w:t xml:space="preserve">от </w:t>
      </w:r>
      <w:r w:rsidR="00AE242A">
        <w:rPr>
          <w:rFonts w:ascii="Times New Roman" w:hAnsi="Times New Roman" w:cs="Times New Roman"/>
          <w:sz w:val="24"/>
          <w:szCs w:val="24"/>
        </w:rPr>
        <w:t>13</w:t>
      </w:r>
      <w:r w:rsidR="00775EE0">
        <w:rPr>
          <w:rFonts w:ascii="Times New Roman" w:hAnsi="Times New Roman" w:cs="Times New Roman"/>
          <w:sz w:val="24"/>
          <w:szCs w:val="24"/>
        </w:rPr>
        <w:t xml:space="preserve">.04.2015 года </w:t>
      </w:r>
      <w:r w:rsidRPr="00B3091C">
        <w:rPr>
          <w:rFonts w:ascii="Times New Roman" w:hAnsi="Times New Roman" w:cs="Times New Roman"/>
          <w:sz w:val="24"/>
          <w:szCs w:val="24"/>
        </w:rPr>
        <w:t xml:space="preserve">№ </w:t>
      </w:r>
      <w:r w:rsidR="00AE242A">
        <w:rPr>
          <w:rFonts w:ascii="Times New Roman" w:hAnsi="Times New Roman" w:cs="Times New Roman"/>
          <w:sz w:val="24"/>
          <w:szCs w:val="24"/>
        </w:rPr>
        <w:t>65</w:t>
      </w:r>
    </w:p>
    <w:p w:rsidR="00B3091C" w:rsidRDefault="00B3091C" w:rsidP="00E0071F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91C" w:rsidRDefault="00B3091C" w:rsidP="00E0071F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1F" w:rsidRPr="00E0071F" w:rsidRDefault="00E0071F" w:rsidP="00E0071F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sz w:val="28"/>
          <w:szCs w:val="28"/>
        </w:rPr>
        <w:t>НОМЕНКЛАТУРА И ОБЪЕМ</w:t>
      </w:r>
    </w:p>
    <w:p w:rsidR="00E0071F" w:rsidRPr="00E0071F" w:rsidRDefault="00E0071F" w:rsidP="00E0071F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sz w:val="28"/>
          <w:szCs w:val="28"/>
        </w:rPr>
        <w:t>местного резерва материальных ресурсов Пригородного сельского поселения Крымского района для ликвидации чрезвычайных</w:t>
      </w:r>
    </w:p>
    <w:p w:rsidR="00E0071F" w:rsidRPr="00E0071F" w:rsidRDefault="00E0071F" w:rsidP="00E0071F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sz w:val="28"/>
          <w:szCs w:val="28"/>
        </w:rPr>
        <w:t xml:space="preserve">ситуаций природного и техногенного характера </w:t>
      </w:r>
    </w:p>
    <w:p w:rsidR="00E0071F" w:rsidRPr="00E0071F" w:rsidRDefault="00E0071F" w:rsidP="00E0071F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071F" w:rsidRPr="00E0071F" w:rsidRDefault="00E0071F" w:rsidP="00E0071F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456"/>
        <w:gridCol w:w="10"/>
        <w:gridCol w:w="1546"/>
        <w:gridCol w:w="1958"/>
        <w:gridCol w:w="10"/>
        <w:gridCol w:w="1843"/>
        <w:gridCol w:w="11"/>
      </w:tblGrid>
      <w:tr w:rsidR="00E0071F" w:rsidRPr="00E0071F" w:rsidTr="00B35DAA">
        <w:trPr>
          <w:gridAfter w:val="1"/>
          <w:wAfter w:w="11" w:type="dxa"/>
          <w:trHeight w:hRule="exact" w:val="16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7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E0071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п/п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8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материально-</w:t>
            </w:r>
            <w:r w:rsidRPr="00E0071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технических средств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Единица </w:t>
            </w:r>
            <w:r w:rsidRPr="00E0071F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 </w:t>
            </w:r>
            <w:r w:rsidRPr="00E0071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потребления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человека в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поселения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(50 человек)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55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09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Продовольствие из расчета на 3 суток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Хлеб и хлебобулочные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Мука пшеничная 2 сорта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Масло коровье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0,026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0,027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Картофель, овощи и фрукты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0,555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83,25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0,094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Мыло хозяйственное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Сигареты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 пачка/сутки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50% людей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кор.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02"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 коробок в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gridAfter w:val="1"/>
          <w:wAfter w:w="11" w:type="dxa"/>
          <w:trHeight w:hRule="exact" w:val="365"/>
        </w:trPr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42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Детское питание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Сухие молочные смеси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Консервы мясные для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детского питания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Пюре фруктовые и овощные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75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Соки фруктовые для детского питания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95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54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3. Товары первой необходимости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131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25.   Ведро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на 3 чел.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26.   Чайник металлический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1 на 10 чел.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95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21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Вещевое имущество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Палатки УСБ-56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на 20 чел.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Или солдатские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на 5 чел.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Раскладушки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Наволочка подуш.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2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Рукавицы рабочие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Белье нательное (из 2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предметов)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40% мужчин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Белье нательное (из 2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предметов)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60% женское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Пальто, куртки мужские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Пальто, куртки женские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Костюм мужской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Костюм (платье) женское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Сорочка мужская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Носки мужские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Чулки женские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Головной убор мужской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Платок головной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Обувь мужская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4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49.   | Обувь женская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95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52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Горюче-смазочные материалы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Автобензин А-92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0071F" w:rsidRPr="00E0071F" w:rsidTr="00B35DAA">
        <w:trPr>
          <w:trHeight w:hRule="exact" w:val="3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Дизтопливо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446"/>
        <w:gridCol w:w="1555"/>
        <w:gridCol w:w="1958"/>
        <w:gridCol w:w="1814"/>
      </w:tblGrid>
      <w:tr w:rsidR="00E0071F" w:rsidRPr="00E0071F" w:rsidTr="00B35DAA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Масло моторное для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карбюраторных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двигателей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для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дизельных двигателей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317"/>
        </w:trPr>
        <w:tc>
          <w:tcPr>
            <w:tcW w:w="9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6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Служба МТС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34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 1 палатку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0071F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50 кг</w:t>
              </w:r>
            </w:smartTag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сутки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07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Печи (буржуйка)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90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Керосиновая лампа (летучая мышь)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Керосин осветительный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Пила поперечная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Кирка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Гвозди строительные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65.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Доска обрезная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53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9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66.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9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52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Средства связи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68.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Мобильный телефонный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аппарат Ш1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9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85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Медицинское имущество и медикаменты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Баралгин 5 мл в амп. д/ин.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(спазмалгон, спазган)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Бисептол 0,48 в таб. По 20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в уп.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Валидол 0,06 в таб. По 10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в уп.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Глюкоза 40% р-р 20 мл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Глюкоза 5% р-р 400 мл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Димедрол 1%р-р 1 мл №10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Инсулин человека 400 ЕД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Бриллиантовый зеленый </w:t>
            </w: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2% спиртовый р-р 10 мл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71F" w:rsidRPr="00E0071F" w:rsidTr="00B35DAA">
        <w:trPr>
          <w:trHeight w:hRule="exact" w:val="6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Иод 5% спиртовый р-р 20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456"/>
        <w:gridCol w:w="1546"/>
        <w:gridCol w:w="1968"/>
        <w:gridCol w:w="1805"/>
      </w:tblGrid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Кислота аскорбиновая 5%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Левомицетин по 0,25% р-р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25 мл (глазные капли)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Нитроглицерин 1 % р-р в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спирте 10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3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Новокаин 0,5% р-р 200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Новокаин 2% р-р 5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9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Лидокаин 10% 100 мл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флак, спрей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Но-шпа 2% р-р 2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Перекись водорода 3% р-р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Преднизолон 30 мг р-р 1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Промедол </w:t>
            </w:r>
            <w:r w:rsidRPr="00E0071F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2%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р-р 1 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Седуксен 10 мг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амп.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Спирт этиловый 70%)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0071F" w:rsidRPr="00E0071F" w:rsidTr="00B35DAA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Тетрациклина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гидрохлорид 0,1 в табл.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По 20 в уп.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Фурацилин 0,02%о р-р 200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Бинт стерильный 7*14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Бинт эластичный сетчатый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Вата гигроскопическая 20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Шприцы одноразовые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стер. 1,0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Шприцы одноразовые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стер. 2,0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Шприцы одноразовые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стер.5,0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9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Системы одноразовые для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переливания крови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Системы одноразовые для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переливания крови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100.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смотровые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№№ 7,8,9, одноразовые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Перчатки стерильные,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102.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36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Очки защитные пластиковые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456"/>
        <w:gridCol w:w="1555"/>
        <w:gridCol w:w="1968"/>
        <w:gridCol w:w="1843"/>
      </w:tblGrid>
      <w:tr w:rsidR="00E0071F" w:rsidRPr="00E0071F" w:rsidTr="00B35DAA">
        <w:trPr>
          <w:trHeight w:hRule="exact"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103.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Шапка (колпак) одноразовая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pacing w:val="-19"/>
                <w:sz w:val="28"/>
                <w:szCs w:val="28"/>
              </w:rPr>
              <w:t>104.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Фартук одноразовый медицинский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105.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Маска защитная 3-4-слойная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071F" w:rsidRPr="00E0071F" w:rsidTr="00B35DAA">
        <w:trPr>
          <w:trHeight w:hRule="exact"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pacing w:val="-19"/>
                <w:sz w:val="28"/>
                <w:szCs w:val="28"/>
              </w:rPr>
              <w:t>106.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0" w:righ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Коникотом одноразовый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стерильный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107.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кровоостанавливающий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97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108.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Набор шин </w:t>
            </w: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травматологических 6 штук разных размеров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109.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Сода пищевая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z w:val="28"/>
                <w:szCs w:val="28"/>
              </w:rPr>
              <w:t>ПО.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99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Лимонная кислота пищевая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9"/>
                <w:sz w:val="28"/>
                <w:szCs w:val="28"/>
                <w:lang w:val="en-US"/>
              </w:rPr>
              <w:t>111.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Уголь активированный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E0071F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0,5 </w:t>
              </w:r>
              <w:r w:rsidRPr="00E0071F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 по 10 таб.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>112.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Калий йод таб. По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E0071F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0,25 г</w:t>
              </w:r>
            </w:smartTag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>113.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Цистамин таб. По </w:t>
            </w:r>
            <w:smartTag w:uri="urn:schemas-microsoft-com:office:smarttags" w:element="metricconverter">
              <w:smartTagPr>
                <w:attr w:name="ProductID" w:val="0,2 г"/>
              </w:smartTagPr>
              <w:r w:rsidRPr="00E0071F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0,2 г</w:t>
              </w:r>
            </w:smartTag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10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071F" w:rsidRPr="00E0071F" w:rsidTr="00B35DAA">
        <w:trPr>
          <w:trHeight w:hRule="exact" w:val="326"/>
        </w:trPr>
        <w:tc>
          <w:tcPr>
            <w:tcW w:w="9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1162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9. Средства радиационной и химической безопасности</w:t>
            </w:r>
          </w:p>
        </w:tc>
      </w:tr>
      <w:tr w:rsidR="00E0071F" w:rsidRPr="00E0071F" w:rsidTr="00B35DAA">
        <w:trPr>
          <w:trHeight w:hRule="exact" w:val="6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>114.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Противогаз фильтрующий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ГП-7ВМт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071F" w:rsidRPr="00E0071F" w:rsidTr="00B35DAA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115.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Дополнительный патрон </w:t>
            </w: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ДПГ-3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071F" w:rsidRPr="00E0071F" w:rsidTr="00B35DAA">
        <w:trPr>
          <w:trHeight w:hRule="exact"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116.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Респиратор Р-2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071F" w:rsidRPr="00E0071F" w:rsidTr="00B35DAA">
        <w:trPr>
          <w:trHeight w:hRule="exact" w:val="682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117   </w:t>
            </w:r>
            <w:r w:rsidRPr="00E007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Легкий защитный костюм</w:t>
            </w:r>
          </w:p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 xml:space="preserve">       Л-1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71F" w:rsidRPr="00E0071F" w:rsidRDefault="00E0071F" w:rsidP="00E0071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0071F" w:rsidRPr="00E0071F" w:rsidRDefault="00E0071F" w:rsidP="00E0071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E0071F" w:rsidRPr="00E0071F" w:rsidRDefault="00E0071F" w:rsidP="00E0071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 xml:space="preserve">Глава Пригородного  сельского поселения                                                        </w:t>
      </w: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71F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  В.В. Лазарев</w:t>
      </w:r>
    </w:p>
    <w:p w:rsidR="00E0071F" w:rsidRPr="00E0071F" w:rsidRDefault="00E0071F" w:rsidP="00E0071F">
      <w:pPr>
        <w:pStyle w:val="Bodytext1"/>
        <w:shd w:val="clear" w:color="auto" w:fill="auto"/>
        <w:tabs>
          <w:tab w:val="left" w:pos="880"/>
        </w:tabs>
        <w:spacing w:after="0" w:line="240" w:lineRule="auto"/>
        <w:jc w:val="both"/>
      </w:pP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71F" w:rsidRPr="00E0071F" w:rsidRDefault="00E0071F" w:rsidP="00E0071F">
      <w:pPr>
        <w:spacing w:after="0" w:line="240" w:lineRule="auto"/>
        <w:rPr>
          <w:rFonts w:ascii="Times New Roman" w:hAnsi="Times New Roman" w:cs="Times New Roman"/>
        </w:rPr>
      </w:pPr>
    </w:p>
    <w:p w:rsidR="005A2977" w:rsidRPr="00E0071F" w:rsidRDefault="005A2977" w:rsidP="00E0071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5A2977" w:rsidRPr="00E0071F" w:rsidSect="00E0071F">
      <w:headerReference w:type="default" r:id="rId18"/>
      <w:pgSz w:w="11905" w:h="16837"/>
      <w:pgMar w:top="142" w:right="683" w:bottom="1534" w:left="14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9D" w:rsidRDefault="0055609D" w:rsidP="00721235">
      <w:pPr>
        <w:spacing w:after="0" w:line="240" w:lineRule="auto"/>
      </w:pPr>
      <w:r>
        <w:separator/>
      </w:r>
    </w:p>
  </w:endnote>
  <w:endnote w:type="continuationSeparator" w:id="1">
    <w:p w:rsidR="0055609D" w:rsidRDefault="0055609D" w:rsidP="0072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9D" w:rsidRDefault="0055609D" w:rsidP="00721235">
      <w:pPr>
        <w:spacing w:after="0" w:line="240" w:lineRule="auto"/>
      </w:pPr>
      <w:r>
        <w:separator/>
      </w:r>
    </w:p>
  </w:footnote>
  <w:footnote w:type="continuationSeparator" w:id="1">
    <w:p w:rsidR="0055609D" w:rsidRDefault="0055609D" w:rsidP="0072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AA" w:rsidRDefault="00B35DAA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7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8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0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20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21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0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5"/>
  </w:num>
  <w:num w:numId="12">
    <w:abstractNumId w:val="13"/>
  </w:num>
  <w:num w:numId="13">
    <w:abstractNumId w:val="23"/>
  </w:num>
  <w:num w:numId="14">
    <w:abstractNumId w:val="14"/>
  </w:num>
  <w:num w:numId="15">
    <w:abstractNumId w:val="11"/>
  </w:num>
  <w:num w:numId="16">
    <w:abstractNumId w:val="30"/>
  </w:num>
  <w:num w:numId="17">
    <w:abstractNumId w:val="8"/>
  </w:num>
  <w:num w:numId="18">
    <w:abstractNumId w:val="22"/>
  </w:num>
  <w:num w:numId="19">
    <w:abstractNumId w:val="28"/>
  </w:num>
  <w:num w:numId="20">
    <w:abstractNumId w:val="15"/>
  </w:num>
  <w:num w:numId="21">
    <w:abstractNumId w:val="16"/>
  </w:num>
  <w:num w:numId="22">
    <w:abstractNumId w:val="25"/>
  </w:num>
  <w:num w:numId="23">
    <w:abstractNumId w:val="24"/>
  </w:num>
  <w:num w:numId="24">
    <w:abstractNumId w:val="26"/>
  </w:num>
  <w:num w:numId="25">
    <w:abstractNumId w:val="27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03FE8"/>
    <w:rsid w:val="000068A1"/>
    <w:rsid w:val="0003068D"/>
    <w:rsid w:val="00044D76"/>
    <w:rsid w:val="00090345"/>
    <w:rsid w:val="000B6413"/>
    <w:rsid w:val="000D6FD5"/>
    <w:rsid w:val="00106E8D"/>
    <w:rsid w:val="00151D52"/>
    <w:rsid w:val="00160B31"/>
    <w:rsid w:val="00170C94"/>
    <w:rsid w:val="001C780E"/>
    <w:rsid w:val="001F00EF"/>
    <w:rsid w:val="002071B5"/>
    <w:rsid w:val="00223CDA"/>
    <w:rsid w:val="00257F1A"/>
    <w:rsid w:val="002B7D46"/>
    <w:rsid w:val="00371EE6"/>
    <w:rsid w:val="0039620E"/>
    <w:rsid w:val="003A01A6"/>
    <w:rsid w:val="003E6597"/>
    <w:rsid w:val="003F0659"/>
    <w:rsid w:val="003F632A"/>
    <w:rsid w:val="004173FA"/>
    <w:rsid w:val="004235E9"/>
    <w:rsid w:val="00435AAA"/>
    <w:rsid w:val="00481713"/>
    <w:rsid w:val="004966E6"/>
    <w:rsid w:val="004A23C5"/>
    <w:rsid w:val="0055609D"/>
    <w:rsid w:val="005A2977"/>
    <w:rsid w:val="006035C6"/>
    <w:rsid w:val="006305EC"/>
    <w:rsid w:val="00637B20"/>
    <w:rsid w:val="00681448"/>
    <w:rsid w:val="00690495"/>
    <w:rsid w:val="00704DEA"/>
    <w:rsid w:val="00714607"/>
    <w:rsid w:val="00721235"/>
    <w:rsid w:val="0075467D"/>
    <w:rsid w:val="00775EE0"/>
    <w:rsid w:val="007C35F8"/>
    <w:rsid w:val="00837C71"/>
    <w:rsid w:val="008E4EE1"/>
    <w:rsid w:val="00961CCD"/>
    <w:rsid w:val="009663B8"/>
    <w:rsid w:val="00967795"/>
    <w:rsid w:val="009831CB"/>
    <w:rsid w:val="009946F6"/>
    <w:rsid w:val="009A16B4"/>
    <w:rsid w:val="009C5B4D"/>
    <w:rsid w:val="009E0E77"/>
    <w:rsid w:val="009E5039"/>
    <w:rsid w:val="00A27C65"/>
    <w:rsid w:val="00A51F68"/>
    <w:rsid w:val="00A77329"/>
    <w:rsid w:val="00A91DCF"/>
    <w:rsid w:val="00AB2244"/>
    <w:rsid w:val="00AE242A"/>
    <w:rsid w:val="00B046CD"/>
    <w:rsid w:val="00B3091C"/>
    <w:rsid w:val="00B35DAA"/>
    <w:rsid w:val="00B61541"/>
    <w:rsid w:val="00BA1D15"/>
    <w:rsid w:val="00BB06C6"/>
    <w:rsid w:val="00BC1EAF"/>
    <w:rsid w:val="00BC3F4F"/>
    <w:rsid w:val="00BC6B29"/>
    <w:rsid w:val="00BE62FA"/>
    <w:rsid w:val="00D13379"/>
    <w:rsid w:val="00D223AA"/>
    <w:rsid w:val="00D902F6"/>
    <w:rsid w:val="00D90676"/>
    <w:rsid w:val="00D91FBA"/>
    <w:rsid w:val="00D95773"/>
    <w:rsid w:val="00E0071F"/>
    <w:rsid w:val="00E06B69"/>
    <w:rsid w:val="00E25399"/>
    <w:rsid w:val="00E30F9E"/>
    <w:rsid w:val="00E51CA4"/>
    <w:rsid w:val="00E53613"/>
    <w:rsid w:val="00E734AA"/>
    <w:rsid w:val="00E82DC4"/>
    <w:rsid w:val="00F00DBD"/>
    <w:rsid w:val="00F1157A"/>
    <w:rsid w:val="00F52B4F"/>
    <w:rsid w:val="00F5673F"/>
    <w:rsid w:val="00F671E2"/>
    <w:rsid w:val="00F83D12"/>
    <w:rsid w:val="00F879C2"/>
    <w:rsid w:val="00FC33CC"/>
    <w:rsid w:val="00FD6A2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  <w:style w:type="character" w:customStyle="1" w:styleId="Bodytext">
    <w:name w:val="Body text_"/>
    <w:basedOn w:val="a0"/>
    <w:link w:val="Bodytext1"/>
    <w:rsid w:val="00044D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0">
    <w:name w:val="Body text"/>
    <w:basedOn w:val="Bodytext"/>
    <w:rsid w:val="00044D76"/>
    <w:rPr>
      <w:noProof/>
      <w:u w:val="single"/>
    </w:rPr>
  </w:style>
  <w:style w:type="character" w:customStyle="1" w:styleId="Bodytext2">
    <w:name w:val="Body text (2)_"/>
    <w:basedOn w:val="a0"/>
    <w:link w:val="Bodytext20"/>
    <w:rsid w:val="00044D7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12pt">
    <w:name w:val="Body text + 12 pt"/>
    <w:basedOn w:val="Bodytext"/>
    <w:rsid w:val="00044D76"/>
    <w:rPr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044D76"/>
    <w:rPr>
      <w:rFonts w:ascii="Times New Roman" w:hAnsi="Times New Roman" w:cs="Times New Roman"/>
      <w:noProof/>
      <w:shd w:val="clear" w:color="auto" w:fill="FFFFFF"/>
    </w:rPr>
  </w:style>
  <w:style w:type="character" w:customStyle="1" w:styleId="Headerorfooter13">
    <w:name w:val="Header or footer + 13"/>
    <w:aliases w:val="5 pt"/>
    <w:basedOn w:val="Headerorfooter"/>
    <w:rsid w:val="00044D76"/>
    <w:rPr>
      <w:sz w:val="27"/>
      <w:szCs w:val="27"/>
    </w:rPr>
  </w:style>
  <w:style w:type="character" w:customStyle="1" w:styleId="Bodytext21">
    <w:name w:val="Body text2"/>
    <w:basedOn w:val="Bodytext"/>
    <w:rsid w:val="00044D76"/>
    <w:rPr>
      <w:noProof/>
      <w:u w:val="single"/>
    </w:rPr>
  </w:style>
  <w:style w:type="character" w:customStyle="1" w:styleId="Heading1">
    <w:name w:val="Heading #1_"/>
    <w:basedOn w:val="a0"/>
    <w:link w:val="Heading10"/>
    <w:rsid w:val="00044D76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044D76"/>
    <w:pPr>
      <w:shd w:val="clear" w:color="auto" w:fill="FFFFFF"/>
      <w:spacing w:after="240" w:line="317" w:lineRule="exact"/>
    </w:pPr>
    <w:rPr>
      <w:rFonts w:ascii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044D76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044D76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paragraph" w:customStyle="1" w:styleId="Heading10">
    <w:name w:val="Heading #1"/>
    <w:basedOn w:val="a"/>
    <w:link w:val="Heading1"/>
    <w:rsid w:val="00044D76"/>
    <w:pPr>
      <w:shd w:val="clear" w:color="auto" w:fill="FFFFFF"/>
      <w:spacing w:after="0" w:line="322" w:lineRule="exact"/>
      <w:ind w:firstLine="840"/>
      <w:jc w:val="both"/>
      <w:outlineLvl w:val="0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f">
    <w:name w:val="Plain Text"/>
    <w:basedOn w:val="a"/>
    <w:link w:val="af0"/>
    <w:rsid w:val="00044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044D7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hyperlink" Target="garantF1://10007960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506907.0" TargetMode="External"/><Relationship Id="rId17" Type="http://schemas.openxmlformats.org/officeDocument/2006/relationships/hyperlink" Target="garantF1://12011161.11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01135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1161.111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007785.0" TargetMode="External"/><Relationship Id="rId10" Type="http://schemas.openxmlformats.org/officeDocument/2006/relationships/hyperlink" Target="garantF1://2387359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007785.0" TargetMode="External"/><Relationship Id="rId14" Type="http://schemas.openxmlformats.org/officeDocument/2006/relationships/hyperlink" Target="garantF1://781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2015-04-21T07:37:00Z</cp:lastPrinted>
  <dcterms:created xsi:type="dcterms:W3CDTF">2009-08-09T09:24:00Z</dcterms:created>
  <dcterms:modified xsi:type="dcterms:W3CDTF">2015-04-21T07:37:00Z</dcterms:modified>
</cp:coreProperties>
</file>